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298" w:rsidRDefault="00C35298" w:rsidP="00C35298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596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5 </w:t>
      </w:r>
      <w:r>
        <w:rPr>
          <w:rFonts w:hint="cs"/>
          <w:rtl/>
        </w:rPr>
        <w:t>دی</w:t>
      </w:r>
      <w:r>
        <w:rPr>
          <w:rtl/>
        </w:rPr>
        <w:t xml:space="preserve"> 1385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3 </w:t>
      </w:r>
      <w:r>
        <w:rPr>
          <w:rFonts w:hint="cs"/>
          <w:rtl/>
        </w:rPr>
        <w:t>بهمن</w:t>
      </w:r>
      <w:r>
        <w:rPr>
          <w:rtl/>
        </w:rPr>
        <w:t xml:space="preserve"> 1385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1489</w:t>
      </w:r>
    </w:p>
    <w:p w:rsidR="00C35298" w:rsidRDefault="00C35298" w:rsidP="00C35298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گفت‌وگوی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Fonts w:hint="eastAsia"/>
          <w:rtl/>
        </w:rPr>
        <w:t>»</w:t>
      </w:r>
    </w:p>
    <w:p w:rsidR="00C35298" w:rsidRDefault="00C35298" w:rsidP="00C35298">
      <w:pPr>
        <w:rPr>
          <w:rtl/>
        </w:rPr>
      </w:pPr>
    </w:p>
    <w:p w:rsidR="00C35298" w:rsidRDefault="00C35298" w:rsidP="00C35298">
      <w:pPr>
        <w:rPr>
          <w:rtl/>
        </w:rPr>
      </w:pP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596 </w:t>
      </w:r>
      <w:r>
        <w:rPr>
          <w:rFonts w:hint="cs"/>
          <w:rtl/>
        </w:rPr>
        <w:t>مورخ</w:t>
      </w:r>
      <w:r>
        <w:rPr>
          <w:rtl/>
        </w:rPr>
        <w:t xml:space="preserve"> 85/10/5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«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گفت‌وگوی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Fonts w:hint="eastAsia"/>
          <w:rtl/>
        </w:rPr>
        <w:t>»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نمود</w:t>
      </w:r>
      <w:r>
        <w:rPr>
          <w:rtl/>
        </w:rPr>
        <w:t>:</w:t>
      </w:r>
    </w:p>
    <w:p w:rsidR="00C35298" w:rsidRDefault="00C35298" w:rsidP="00C35298">
      <w:pPr>
        <w:rPr>
          <w:rtl/>
        </w:rPr>
      </w:pPr>
    </w:p>
    <w:p w:rsidR="00FB6956" w:rsidRDefault="00C35298" w:rsidP="00C35298">
      <w:r>
        <w:rPr>
          <w:rFonts w:hint="eastAsia"/>
          <w:rtl/>
        </w:rPr>
        <w:t>«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واحده</w:t>
      </w:r>
      <w:r>
        <w:rPr>
          <w:rtl/>
        </w:rPr>
        <w:t xml:space="preserve"> </w:t>
      </w:r>
      <w:r>
        <w:rPr>
          <w:rFonts w:hint="cs"/>
          <w:rtl/>
        </w:rPr>
        <w:t>ـ</w:t>
      </w:r>
      <w:r>
        <w:rPr>
          <w:rtl/>
        </w:rPr>
        <w:t xml:space="preserve"> </w:t>
      </w:r>
      <w:r>
        <w:rPr>
          <w:rFonts w:hint="cs"/>
          <w:rtl/>
        </w:rPr>
        <w:t>بمنظور</w:t>
      </w:r>
      <w:r>
        <w:rPr>
          <w:rtl/>
        </w:rPr>
        <w:t xml:space="preserve"> </w:t>
      </w:r>
      <w:r>
        <w:rPr>
          <w:rFonts w:hint="cs"/>
          <w:rtl/>
        </w:rPr>
        <w:t>ایجاد</w:t>
      </w:r>
      <w:r>
        <w:rPr>
          <w:rtl/>
        </w:rPr>
        <w:t xml:space="preserve"> </w:t>
      </w:r>
      <w:r>
        <w:rPr>
          <w:rFonts w:hint="cs"/>
          <w:rtl/>
        </w:rPr>
        <w:t>محیط</w:t>
      </w:r>
      <w:r>
        <w:rPr>
          <w:rtl/>
        </w:rPr>
        <w:t xml:space="preserve"> </w:t>
      </w:r>
      <w:r>
        <w:rPr>
          <w:rFonts w:hint="cs"/>
          <w:rtl/>
        </w:rPr>
        <w:t>مساعد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فکر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سوی</w:t>
      </w:r>
      <w:r>
        <w:rPr>
          <w:rtl/>
        </w:rPr>
        <w:t xml:space="preserve"> </w:t>
      </w:r>
      <w:r>
        <w:rPr>
          <w:rFonts w:hint="cs"/>
          <w:rtl/>
        </w:rPr>
        <w:t>صاحبان</w:t>
      </w:r>
      <w:r>
        <w:rPr>
          <w:rtl/>
        </w:rPr>
        <w:t xml:space="preserve"> </w:t>
      </w:r>
      <w:r>
        <w:rPr>
          <w:rFonts w:hint="cs"/>
          <w:rtl/>
        </w:rPr>
        <w:t>اندیشه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برگزاری</w:t>
      </w:r>
      <w:r>
        <w:rPr>
          <w:rtl/>
        </w:rPr>
        <w:t xml:space="preserve"> </w:t>
      </w:r>
      <w:r>
        <w:rPr>
          <w:rFonts w:hint="cs"/>
          <w:rtl/>
        </w:rPr>
        <w:t>مناظرات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حضور</w:t>
      </w:r>
      <w:r>
        <w:rPr>
          <w:rtl/>
        </w:rPr>
        <w:t xml:space="preserve"> </w:t>
      </w:r>
      <w:r>
        <w:rPr>
          <w:rFonts w:hint="cs"/>
          <w:rtl/>
        </w:rPr>
        <w:t>صاحبنظران</w:t>
      </w:r>
      <w:r>
        <w:rPr>
          <w:rtl/>
        </w:rPr>
        <w:t xml:space="preserve"> </w:t>
      </w:r>
      <w:r>
        <w:rPr>
          <w:rFonts w:hint="cs"/>
          <w:rtl/>
        </w:rPr>
        <w:t>رشته‌های</w:t>
      </w:r>
      <w:r>
        <w:rPr>
          <w:rtl/>
        </w:rPr>
        <w:t xml:space="preserve"> </w:t>
      </w:r>
      <w:r>
        <w:rPr>
          <w:rFonts w:hint="cs"/>
          <w:rtl/>
        </w:rPr>
        <w:t>مربوط،</w:t>
      </w:r>
      <w:r>
        <w:rPr>
          <w:rtl/>
        </w:rPr>
        <w:t xml:space="preserve"> </w:t>
      </w:r>
      <w:r>
        <w:rPr>
          <w:rFonts w:hint="cs"/>
          <w:rtl/>
        </w:rPr>
        <w:t>خانه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گفت‌وگوی</w:t>
      </w:r>
      <w:r>
        <w:rPr>
          <w:rtl/>
        </w:rPr>
        <w:t xml:space="preserve"> </w:t>
      </w:r>
      <w:r>
        <w:rPr>
          <w:rFonts w:hint="cs"/>
          <w:rtl/>
        </w:rPr>
        <w:t>آزاد</w:t>
      </w:r>
      <w:r>
        <w:rPr>
          <w:rtl/>
        </w:rPr>
        <w:t xml:space="preserve"> </w:t>
      </w:r>
      <w:r>
        <w:rPr>
          <w:rFonts w:hint="cs"/>
          <w:rtl/>
        </w:rPr>
        <w:t>تاسیس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تحت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کرسی‌های</w:t>
      </w:r>
      <w:r>
        <w:rPr>
          <w:rtl/>
        </w:rPr>
        <w:t xml:space="preserve"> </w:t>
      </w:r>
      <w:r>
        <w:rPr>
          <w:rFonts w:hint="cs"/>
          <w:rtl/>
        </w:rPr>
        <w:t>نظریه‌پردازی،</w:t>
      </w:r>
      <w:r>
        <w:rPr>
          <w:rtl/>
        </w:rPr>
        <w:t xml:space="preserve"> </w:t>
      </w:r>
      <w:r>
        <w:rPr>
          <w:rFonts w:hint="cs"/>
          <w:rtl/>
        </w:rPr>
        <w:t>نقد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مناظره</w:t>
      </w:r>
      <w:r>
        <w:rPr>
          <w:rtl/>
        </w:rPr>
        <w:t xml:space="preserve"> </w:t>
      </w:r>
      <w:r>
        <w:rPr>
          <w:rFonts w:hint="cs"/>
          <w:rtl/>
        </w:rPr>
        <w:t>اداره</w:t>
      </w:r>
      <w:r>
        <w:rPr>
          <w:rtl/>
        </w:rPr>
        <w:t xml:space="preserve"> </w:t>
      </w:r>
      <w:r>
        <w:rPr>
          <w:rFonts w:hint="cs"/>
          <w:rtl/>
        </w:rPr>
        <w:t>می‌شود</w:t>
      </w:r>
      <w:r>
        <w:rPr>
          <w:rtl/>
        </w:rPr>
        <w:t xml:space="preserve">. </w:t>
      </w:r>
      <w:r>
        <w:rPr>
          <w:rFonts w:hint="cs"/>
          <w:rtl/>
        </w:rPr>
        <w:t>اساسنامه</w:t>
      </w:r>
      <w:r>
        <w:rPr>
          <w:rtl/>
        </w:rPr>
        <w:t xml:space="preserve"> </w:t>
      </w:r>
      <w:r>
        <w:rPr>
          <w:rFonts w:hint="cs"/>
          <w:rtl/>
        </w:rPr>
        <w:t>خانه،</w:t>
      </w:r>
      <w:r>
        <w:rPr>
          <w:rtl/>
        </w:rPr>
        <w:t xml:space="preserve">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هیات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می‌رسد</w:t>
      </w:r>
      <w:r>
        <w:rPr>
          <w:rFonts w:hint="eastAsia"/>
          <w:rtl/>
        </w:rPr>
        <w:t>»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EC"/>
    <w:rsid w:val="000617F8"/>
    <w:rsid w:val="00063D9E"/>
    <w:rsid w:val="003B4655"/>
    <w:rsid w:val="004843B7"/>
    <w:rsid w:val="005E1A64"/>
    <w:rsid w:val="00742420"/>
    <w:rsid w:val="00797BEE"/>
    <w:rsid w:val="00C35298"/>
    <w:rsid w:val="00D64766"/>
    <w:rsid w:val="00DD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03621D-08D0-460A-B60E-8747AC65F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2022-02-09T07:52:00Z</dcterms:created>
  <dcterms:modified xsi:type="dcterms:W3CDTF">2022-02-09T07:52:00Z</dcterms:modified>
</cp:coreProperties>
</file>