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42" w:rsidRPr="00125242" w:rsidRDefault="00125242" w:rsidP="00125242">
      <w:pPr>
        <w:spacing w:after="150" w:line="480" w:lineRule="atLeast"/>
        <w:ind w:right="315"/>
        <w:outlineLvl w:val="2"/>
        <w:rPr>
          <w:rFonts w:ascii="DroidNaskh" w:eastAsia="Times New Roman" w:hAnsi="DroidNaskh"/>
          <w:b/>
          <w:bCs/>
          <w:color w:val="000000"/>
          <w:sz w:val="24"/>
          <w:szCs w:val="24"/>
        </w:rPr>
      </w:pPr>
      <w:r w:rsidRPr="00125242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سیاستهای کلی اصلاح الگوی مصرف</w:t>
      </w:r>
      <w:r w:rsidR="00B47C78"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 </w:t>
      </w:r>
      <w:r w:rsidR="00B47C78">
        <w:rPr>
          <w:rFonts w:ascii="Tahoma" w:hAnsi="Tahoma" w:cs="Tahoma"/>
          <w:b/>
          <w:bCs/>
          <w:color w:val="988D31"/>
          <w:sz w:val="16"/>
          <w:szCs w:val="16"/>
          <w:shd w:val="clear" w:color="auto" w:fill="FFFFFF"/>
          <w:rtl/>
        </w:rPr>
        <w:t>۱۳۸۹/۰۴/۱۵</w:t>
      </w:r>
      <w:bookmarkStart w:id="0" w:name="_GoBack"/>
      <w:bookmarkEnd w:id="0"/>
    </w:p>
    <w:p w:rsidR="00125242" w:rsidRPr="00125242" w:rsidRDefault="00125242" w:rsidP="00125242">
      <w:pPr>
        <w:spacing w:after="0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حضرت آیت‌الله خامنه‌ای رهبر معظم انقلاب اسلامی سیاستهای کلی اصلاح الگوی مصرف</w:t>
      </w:r>
      <w:r w:rsidRPr="00125242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را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پس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از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مشورت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با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مجمع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تشخیص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مصلحت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نظام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تعیین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 xml:space="preserve"> </w:t>
      </w:r>
      <w:r w:rsidRPr="00125242">
        <w:rPr>
          <w:rFonts w:ascii="Tahoma" w:eastAsia="Times New Roman" w:hAnsi="Tahoma" w:hint="cs"/>
          <w:color w:val="000000"/>
          <w:sz w:val="24"/>
          <w:szCs w:val="24"/>
          <w:rtl/>
        </w:rPr>
        <w:t>کردند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متن سیاستهای کلی اصلاح الگوی مصرف که به روسای قوای سه گانه و رئیس مجمع تشخیص مصلحت نظام ابلاغ شده است بدین شرح است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</w:p>
    <w:p w:rsidR="00125242" w:rsidRPr="00125242" w:rsidRDefault="00125242" w:rsidP="00125242">
      <w:pPr>
        <w:spacing w:after="0" w:line="405" w:lineRule="atLeast"/>
        <w:rPr>
          <w:rFonts w:ascii="Tahoma" w:eastAsia="Times New Roman" w:hAnsi="Tahoma"/>
          <w:b/>
          <w:bCs/>
          <w:color w:val="000000"/>
          <w:sz w:val="24"/>
          <w:szCs w:val="24"/>
        </w:rPr>
      </w:pPr>
      <w:r w:rsidRPr="00125242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بسم‌الله الرحمن الرحیم</w:t>
      </w:r>
      <w:r w:rsidRPr="00125242">
        <w:rPr>
          <w:rFonts w:ascii="Tahoma" w:eastAsia="Times New Roman" w:hAnsi="Tahoma"/>
          <w:b/>
          <w:bCs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سیاست‌های کلی اصلاح الگوی مصرف</w:t>
      </w:r>
    </w:p>
    <w:p w:rsidR="00125242" w:rsidRPr="00125242" w:rsidRDefault="00125242" w:rsidP="00125242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125242">
        <w:rPr>
          <w:rFonts w:ascii="Tahoma" w:eastAsia="Times New Roman" w:hAnsi="Tahoma"/>
          <w:color w:val="000000"/>
          <w:sz w:val="24"/>
          <w:szCs w:val="24"/>
        </w:rPr>
        <w:t>1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ـ اصلاح فرهنگ مصرف فردی، اجتماعی و سازمانی، ترویج فرهنگ صرفه جویی و قناعت و مقابله با اسراف،تبذیر، تجمل‌گرایی و مصرف کالای خارجی با استفاده از ظرفیت‌های فرهنگی، آموزشی و هنری و رسانه‌ها بویژه رسانه ملی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>2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ـ آموزش همگانی الگوی مصرف مطلوب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>3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ـ توسعه و ترویج فرهنگ بهره‌وری با ارائه و تشویق الگوهای موفق در این زمینه و با تأکید بر شاخص‌های کارآمدی، مسوولیت‌پذیری، انضباط و رضایت‌مندی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>4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ـ آموزش اصول و روش‌های بهینه‌سازی مصرف در کلیه پایه‌های آموزش عمومی و آموزش‌های تخصصی دانشگاهی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5-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پیشگامی دولت، شرکت‌های دولتی و نهادهای عمومی در رعایت الگوی مصرف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6-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مقابله با ترویج فرهنگ مصرف‌گرایی و ابراز حساسیت عملی نسبت به محصولات و مظاهر فرهنگی مروج اسراف و تجمل‌گرایی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7-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صرفه‌جویی در مصرف انرژی با اعمال مجموعه‌ای متعادل از اقدامات قیمتی و غیرقیمتی به منظور کاهش مستمر «شاخص شدت انرژی» کشور به حداقل دو سوم میزان کنونی تا پایان برنامه پنجم توسعه و به حداقل یک دوم میزان کنونی تا پایان برنامه ششم توسعه با تأکید بر سیاست‌های زیر</w:t>
      </w:r>
      <w:proofErr w:type="gramStart"/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  <w:proofErr w:type="gramEnd"/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اولویت دادن به افزایش بهره‌وری در تولید، انتقال و مصرف انرژی در ایجاد ظرفیت‌های جدید تولید انرژی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انجام مطالعات جامع و یکپارچه سامانه انرژی کشور به منظور بهینه‌سازی عرضه و مصرف انرژی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تدوین برنامه ملی بهره‌وری انرژی و اعمال سیاست‌های تشویقی نظیر حمایت مالی و فراهم کردن تسهیلات بانکی برای اجرای طرح‌های بهینه‌سازی مصرف و عرضه انرژی و شکل‌گیری نهادهای مردمی و خصوصی برای ارتقاء کارایی انرژی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پایش شاخص‌های کلان انرژی با ساز و کار مناسب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بازنگری و تصویب قوانین و مقررات مربوط به عرضه و مصرف انرژی، تدوین و اعمال استانداردهای اجباری ملی برای تولید و واردات کلیه وسایل و تجهیزات انرژی‌بر و تقویت نظام نظارت بر حسن اجرای آنها و الزام تولیدکنندگان به اصلاح فرآیندهای تولیدی انرژی‌بر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و تقویت ساختار حمل و نقل عمومی با تأکید بر راه آهن درون‌شهری و برون‌شهری به منظور فراهم کردن امکان استفاده سهل و ارزان از وسایل حمل و نقل عمومی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افزایش بازدهی نیروگاهها، متنوع‌سازی منابع تولید برق و افزایش سهم انرژی‌های تجدید‌پذیر و نوین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گسترش تولید برق از نیروگاههای تولید پراکنده، کوچک مقیاس و پر‌بازده برق و تولید همزمان برق و حرارت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بهبود روش‌های انتقال حامل‌های انرژی از جمله حداکثر‌سازی انتقال فرآورده‌های نفتی از طریق خط لوله و راه آهن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8-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ارتقاء بهره‌وری و نهادینه شدن مصرف بهینه آب در تمام بخش‌ها بویژه بخش کشاورزی در چارچوب سیاست‌های زیر</w:t>
      </w:r>
      <w:proofErr w:type="gramStart"/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  <w:proofErr w:type="gramEnd"/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طراحی، تدوین و اجرای سند ملی الگوی مصرف آب در بخش‌های مختلف و به‌هنگام‌سازی آن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اعمال سیاست‌های تشویقی و حمایتی از طرح‌های بهینه‌سازی استحصال، نگهداری و مصرف آب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</w:rPr>
        <w:lastRenderedPageBreak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تدوین و اعمال استانداردها و ضوابط لازم برای کاهش ضایعات آب، پایش کیفیت منابع آب و جلوگیری از آلودگی آبها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الگوی کشت و اعمال شیوه‌های آبیاری کارآمدتر، ایجاد سامانه‌های بهینه تأمین و توزیع آب شرب و بهینه‌سازی تخصیص و مصرف آب در بخش تولید براساس ارزش راهبردی و اقتصادی بیشتر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برنامه‌ریزی برای استفاده مجدد و باز چرخانی آب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تدوین و اجرای برنامه‌های عملیاتی مناسب برای ایجاد تعادل بین منابع و مصارف آب بویژه در سفره‌های زیرزمینی دارای تراز منفی و اعمال مدیریت خشکسالی و سیل، سازگار با شرایط اقلیمی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9-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الگوی مصرف نان کشور از طریق ارتقاء و بهبود شرایط و کیفیت فرآیندهای «تولید و تبدیل گندم به نان» و «مصرف نان» در چارچوب سیاست‌های زیر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تمرکز در سیاست‌گذاری، هدایت و نظارت و تعیین دستگاه متولی تنظیم بازار نان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اعمال سیاست‌های حمایتی و تشویقی برای ارتقاء سطح بهداشتی مراکز تولید نان و استفاده از نیروی انسانی ماهر و آموزش‌دیده در فرآیند تولید نان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حفظ ذخیره‌ی استراتژیک گندم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تنظیم مبادلات تجاری بازار گندم و آرد با هدف تنظیم بازار داخلی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ساختار تولید و بهبود فرآیند و توسعه تولید انواع نان‌های با کیفیت، بهداشتی و متناسب با ذائقه و فرهنگ مردم از طریق تدوین و اعمال استانداردها و روش‌‌های تجربه شده و اصول صحیح تولید گندم، آرد و خمیر و پخت نان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10-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ارتقاء بهره‌وری در چارچوب سیاست‌های زیر</w:t>
      </w:r>
      <w:proofErr w:type="gramStart"/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  <w:proofErr w:type="gramEnd"/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تحول رویکرد تحقق درآمد ملی به سمت اتکای هرچه بیشتر به منافع حاصل از کسب و کار جامعه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افزایش بهره‌وری با تأکید بر استقرار نظام تسهیم منافع حاصل از بهره وری از طریق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: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حداکثر‌سازی ارزش افزوده و منافع ناشی از سرمایه‌های انسانی، اجتماعی و مادی با تأکید بر اقتصاد دانش پایه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استقرار ساز و کارهای انگیزشی در نظام پرداخت‌ها در بخش عمومی و بنگاهی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استقرار بودجه‌ریزی عملیاتی و بهبود فرآیند تخصیص منابع کشور براساس منافع اقتصادی و اجتماعی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ساختارهای ارزیابی و ارزشیابی، اتخاذ رویکرد نتیجه‌گرا و اجرای حسابرسی عملکرد در دستگاههای دولتی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اصلاح قوانین و مقررات، روش‌ها، ابزارها و فرآیندهای اجرایی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  <w:r w:rsidRPr="00125242">
        <w:rPr>
          <w:rFonts w:ascii="Tahoma" w:eastAsia="Times New Roman" w:hAnsi="Tahoma"/>
          <w:color w:val="000000"/>
          <w:sz w:val="24"/>
          <w:szCs w:val="24"/>
        </w:rPr>
        <w:br/>
        <w:t xml:space="preserve">    - </w:t>
      </w:r>
      <w:r w:rsidRPr="00125242">
        <w:rPr>
          <w:rFonts w:ascii="Tahoma" w:eastAsia="Times New Roman" w:hAnsi="Tahoma"/>
          <w:color w:val="000000"/>
          <w:sz w:val="24"/>
          <w:szCs w:val="24"/>
          <w:rtl/>
        </w:rPr>
        <w:t>اولویت توانمند‌سازی نیروی کار در کلیه برنامه‌های حمایتی</w:t>
      </w:r>
      <w:r w:rsidRPr="00125242">
        <w:rPr>
          <w:rFonts w:ascii="Tahoma" w:eastAsia="Times New Roman" w:hAnsi="Tahoma"/>
          <w:color w:val="000000"/>
          <w:sz w:val="24"/>
          <w:szCs w:val="24"/>
        </w:rPr>
        <w:t>.</w:t>
      </w:r>
    </w:p>
    <w:p w:rsidR="00125242" w:rsidRPr="00125242" w:rsidRDefault="00125242" w:rsidP="00125242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r w:rsidRPr="00125242">
        <w:rPr>
          <w:rFonts w:ascii="Tahoma" w:eastAsia="Times New Roman" w:hAnsi="Tahoma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125242" w:rsidRPr="00125242" w:rsidRDefault="00B47C78" w:rsidP="00125242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hyperlink r:id="rId7" w:tgtFrame="_blank" w:tooltip="نسخه چاپی تعیین و ابلاغ سیاستهای کلی اصلاح الگوی مصرف" w:history="1">
        <w:r w:rsidR="00125242" w:rsidRPr="00125242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نسخه چاپی</w:t>
        </w:r>
        <w:r w:rsidR="00125242" w:rsidRPr="00125242">
          <w:rPr>
            <w:rFonts w:ascii="Cambria" w:eastAsia="Times New Roman" w:hAnsi="Cambria" w:cs="Cambria" w:hint="cs"/>
            <w:color w:val="103B7F"/>
            <w:sz w:val="24"/>
            <w:szCs w:val="24"/>
            <w:u w:val="single"/>
            <w:bdr w:val="none" w:sz="0" w:space="0" w:color="auto" w:frame="1"/>
            <w:rtl/>
          </w:rPr>
          <w:t> </w:t>
        </w:r>
        <w:r w:rsidR="00125242" w:rsidRPr="00125242">
          <w:rPr>
            <w:rFonts w:ascii="Tahoma" w:eastAsia="Times New Roman" w:hAnsi="Tahoma"/>
            <w:noProof/>
            <w:color w:val="103B7F"/>
            <w:sz w:val="24"/>
            <w:szCs w:val="24"/>
            <w:bdr w:val="none" w:sz="0" w:space="0" w:color="auto" w:frame="1"/>
          </w:rPr>
          <w:drawing>
            <wp:inline distT="0" distB="0" distL="0" distR="0" wp14:anchorId="04552CA3" wp14:editId="10669A36">
              <wp:extent cx="114300" cy="104775"/>
              <wp:effectExtent l="0" t="0" r="0" b="9525"/>
              <wp:docPr id="1" name="Picture 1" descr="نسخه قابل چاپ">
                <a:hlinkClick xmlns:a="http://schemas.openxmlformats.org/drawingml/2006/main" r:id="rId7" tgtFrame="&quot;_blank&quot;" tooltip="&quot;نسخه چاپی تعیین و ابلاغ سیاستهای کلی اصلاح الگوی مصرف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نسخه قابل چاپ">
                        <a:hlinkClick r:id="rId7" tgtFrame="&quot;_blank&quot;" tooltip="&quot;نسخه چاپی تعیین و ابلاغ سیاستهای کلی اصلاح الگوی مصرف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125242" w:rsidRPr="00125242" w:rsidRDefault="00125242" w:rsidP="00125242">
      <w:pPr>
        <w:spacing w:after="180" w:line="345" w:lineRule="atLeast"/>
        <w:rPr>
          <w:rFonts w:ascii="Tahoma" w:eastAsia="Times New Roman" w:hAnsi="Tahoma"/>
          <w:color w:val="444444"/>
          <w:sz w:val="24"/>
          <w:szCs w:val="24"/>
        </w:rPr>
      </w:pPr>
      <w:r w:rsidRPr="00125242">
        <w:rPr>
          <w:rFonts w:ascii="Tahoma" w:eastAsia="Times New Roman" w:hAnsi="Tahoma"/>
          <w:b/>
          <w:bCs/>
          <w:color w:val="444444"/>
          <w:sz w:val="24"/>
          <w:szCs w:val="24"/>
          <w:rtl/>
        </w:rPr>
        <w:t>برچسب‌ها</w:t>
      </w:r>
      <w:r w:rsidRPr="00125242">
        <w:rPr>
          <w:rFonts w:ascii="Tahoma" w:eastAsia="Times New Roman" w:hAnsi="Tahoma"/>
          <w:b/>
          <w:bCs/>
          <w:color w:val="444444"/>
          <w:sz w:val="24"/>
          <w:szCs w:val="24"/>
        </w:rPr>
        <w:t>: </w:t>
      </w:r>
      <w:hyperlink r:id="rId9" w:history="1">
        <w:r w:rsidRPr="00125242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سیاستهای کلی نظام؛</w:t>
        </w:r>
      </w:hyperlink>
    </w:p>
    <w:p w:rsidR="00125242" w:rsidRPr="00125242" w:rsidRDefault="00125242" w:rsidP="00125242">
      <w:pPr>
        <w:spacing w:after="0" w:line="345" w:lineRule="atLeast"/>
        <w:rPr>
          <w:rFonts w:ascii="Tahoma" w:eastAsia="Times New Roman" w:hAnsi="Tahoma"/>
          <w:color w:val="988D31"/>
          <w:sz w:val="24"/>
          <w:szCs w:val="24"/>
        </w:rPr>
      </w:pPr>
      <w:r w:rsidRPr="00125242">
        <w:rPr>
          <w:rFonts w:ascii="Tahoma" w:eastAsia="Times New Roman" w:hAnsi="Tahoma"/>
          <w:color w:val="988D31"/>
          <w:sz w:val="24"/>
          <w:szCs w:val="24"/>
          <w:rtl/>
        </w:rPr>
        <w:t>در این رابطه بخوانید</w:t>
      </w:r>
      <w:r w:rsidRPr="00125242">
        <w:rPr>
          <w:rFonts w:ascii="Tahoma" w:eastAsia="Times New Roman" w:hAnsi="Tahoma"/>
          <w:color w:val="988D31"/>
          <w:sz w:val="24"/>
          <w:szCs w:val="24"/>
        </w:rPr>
        <w:t xml:space="preserve"> : </w:t>
      </w:r>
      <w:r w:rsidRPr="00125242">
        <w:rPr>
          <w:rFonts w:ascii="Tahoma" w:eastAsia="Times New Roman" w:hAnsi="Tahoma"/>
          <w:noProof/>
          <w:color w:val="988D31"/>
          <w:sz w:val="24"/>
          <w:szCs w:val="24"/>
        </w:rPr>
        <w:drawing>
          <wp:inline distT="0" distB="0" distL="0" distR="0" wp14:anchorId="529E2395" wp14:editId="0069039D">
            <wp:extent cx="9525" cy="9525"/>
            <wp:effectExtent l="0" t="0" r="0" b="0"/>
            <wp:docPr id="2" name="Picture 2" descr="https://farsi.khamenei.ir/themes/fa_def/images/ver2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rsi.khamenei.ir/themes/fa_def/images/ver2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42" w:rsidRPr="00125242" w:rsidRDefault="00125242" w:rsidP="00125242">
      <w:pPr>
        <w:numPr>
          <w:ilvl w:val="0"/>
          <w:numId w:val="1"/>
        </w:numPr>
        <w:spacing w:after="150" w:line="345" w:lineRule="atLeast"/>
        <w:ind w:left="0"/>
        <w:rPr>
          <w:rFonts w:ascii="Tahoma" w:eastAsia="Times New Roman" w:hAnsi="Tahoma"/>
          <w:color w:val="988D31"/>
          <w:sz w:val="24"/>
          <w:szCs w:val="24"/>
        </w:rPr>
      </w:pPr>
      <w:r w:rsidRPr="00125242">
        <w:rPr>
          <w:rFonts w:ascii="Tahoma" w:eastAsia="Times New Roman" w:hAnsi="Tahoma"/>
          <w:noProof/>
          <w:color w:val="988D31"/>
          <w:sz w:val="24"/>
          <w:szCs w:val="24"/>
        </w:rPr>
        <w:drawing>
          <wp:inline distT="0" distB="0" distL="0" distR="0" wp14:anchorId="17C7F814" wp14:editId="2EC5C6FE">
            <wp:extent cx="9525" cy="9525"/>
            <wp:effectExtent l="0" t="0" r="0" b="0"/>
            <wp:docPr id="3" name="Picture 3" descr="گزيده بيان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گزيده بيانات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242">
        <w:rPr>
          <w:rFonts w:ascii="Tahoma" w:eastAsia="Times New Roman" w:hAnsi="Tahoma"/>
          <w:color w:val="808080"/>
          <w:sz w:val="24"/>
          <w:szCs w:val="24"/>
          <w:rtl/>
        </w:rPr>
        <w:t>گزيده بيانات</w:t>
      </w:r>
      <w:r w:rsidRPr="00125242">
        <w:rPr>
          <w:rFonts w:ascii="Tahoma" w:eastAsia="Times New Roman" w:hAnsi="Tahoma"/>
          <w:color w:val="808080"/>
          <w:sz w:val="24"/>
          <w:szCs w:val="24"/>
        </w:rPr>
        <w:t xml:space="preserve"> / </w:t>
      </w:r>
      <w:hyperlink r:id="rId11" w:history="1">
        <w:r w:rsidRPr="00125242">
          <w:rPr>
            <w:rFonts w:ascii="Tahoma" w:eastAsia="Times New Roman" w:hAnsi="Tahoma"/>
            <w:color w:val="103B7F"/>
            <w:sz w:val="24"/>
            <w:szCs w:val="24"/>
            <w:u w:val="single"/>
            <w:bdr w:val="none" w:sz="0" w:space="0" w:color="auto" w:frame="1"/>
            <w:rtl/>
          </w:rPr>
          <w:t>اجتناب از اسراف؛ یکی از راهکارهای حل مشکلات اقتصادی</w:t>
        </w:r>
      </w:hyperlink>
    </w:p>
    <w:p w:rsidR="00125242" w:rsidRPr="00125242" w:rsidRDefault="00125242" w:rsidP="00125242">
      <w:pPr>
        <w:rPr>
          <w:sz w:val="24"/>
          <w:szCs w:val="24"/>
        </w:rPr>
      </w:pPr>
    </w:p>
    <w:sectPr w:rsidR="00125242" w:rsidRPr="00125242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3C9B"/>
    <w:multiLevelType w:val="multilevel"/>
    <w:tmpl w:val="70A0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2"/>
    <w:rsid w:val="00021657"/>
    <w:rsid w:val="00064B2C"/>
    <w:rsid w:val="00125242"/>
    <w:rsid w:val="00227EC5"/>
    <w:rsid w:val="00256E16"/>
    <w:rsid w:val="00453BBF"/>
    <w:rsid w:val="0046649E"/>
    <w:rsid w:val="0049020B"/>
    <w:rsid w:val="005412D1"/>
    <w:rsid w:val="006F2FD2"/>
    <w:rsid w:val="00885B3C"/>
    <w:rsid w:val="00885B5A"/>
    <w:rsid w:val="00894759"/>
    <w:rsid w:val="00963EEE"/>
    <w:rsid w:val="00A33A5D"/>
    <w:rsid w:val="00B47C78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73A5154"/>
  <w15:chartTrackingRefBased/>
  <w15:docId w15:val="{B2DCBA23-85B4-4E42-95A9-170E281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3481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77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08">
          <w:marLeft w:val="0"/>
          <w:marRight w:val="18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rsi.khamenei.ir/print-content?id=169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farsi.khamenei.ir/speech-content?id=29060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farsi.khamenei.ir/tag-content?id=224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2</cp:revision>
  <dcterms:created xsi:type="dcterms:W3CDTF">2022-02-28T14:42:00Z</dcterms:created>
  <dcterms:modified xsi:type="dcterms:W3CDTF">2022-02-28T15:08:00Z</dcterms:modified>
</cp:coreProperties>
</file>