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EF" w:rsidRPr="00FD1AEF" w:rsidRDefault="00FD1AEF" w:rsidP="00FD1AEF">
      <w:pPr>
        <w:tabs>
          <w:tab w:val="left" w:pos="3566"/>
        </w:tabs>
        <w:rPr>
          <w:sz w:val="24"/>
          <w:szCs w:val="24"/>
        </w:rPr>
      </w:pPr>
      <w:bookmarkStart w:id="0" w:name="_GoBack"/>
      <w:bookmarkEnd w:id="0"/>
      <w:r w:rsidRPr="00FD1AEF">
        <w:rPr>
          <w:rFonts w:ascii="Tahoma" w:eastAsia="Times New Roman" w:hAnsi="Tahoma"/>
          <w:b/>
          <w:bCs/>
          <w:color w:val="000000"/>
          <w:rtl/>
        </w:rPr>
        <w:t>سیاستهای کلی برنامه پنجم توسعه اقتصادی، اجتماعی و فرهنگی جمهوری اسلامی ایران</w:t>
      </w:r>
      <w:r w:rsidRPr="00FD1AEF">
        <w:rPr>
          <w:sz w:val="24"/>
          <w:szCs w:val="24"/>
          <w:rtl/>
        </w:rPr>
        <w:tab/>
      </w:r>
    </w:p>
    <w:p w:rsidR="00FD1AEF" w:rsidRPr="00FD1AEF" w:rsidRDefault="00FD1AEF" w:rsidP="00FD1AEF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FD1AEF">
        <w:rPr>
          <w:rFonts w:ascii="Tahoma" w:eastAsia="Times New Roman" w:hAnsi="Tahoma"/>
          <w:b/>
          <w:bCs/>
          <w:color w:val="988D31"/>
          <w:sz w:val="24"/>
          <w:szCs w:val="24"/>
          <w:rtl/>
        </w:rPr>
        <w:t>۱۳۸۷/۱۰/۲۱</w:t>
      </w:r>
      <w:r>
        <w:rPr>
          <w:rFonts w:ascii="Tahoma" w:eastAsia="Times New Roman" w:hAnsi="Tahoma" w:hint="cs"/>
          <w:color w:val="000000"/>
          <w:sz w:val="24"/>
          <w:szCs w:val="24"/>
          <w:rtl/>
        </w:rPr>
        <w:t xml:space="preserve">   مصوب</w:t>
      </w:r>
    </w:p>
    <w:p w:rsidR="00FD1AEF" w:rsidRPr="00FD1AEF" w:rsidRDefault="00FD1AEF" w:rsidP="00FD1AEF">
      <w:pPr>
        <w:spacing w:before="75" w:after="150" w:line="480" w:lineRule="atLeast"/>
        <w:ind w:right="315"/>
        <w:outlineLvl w:val="2"/>
        <w:rPr>
          <w:rFonts w:ascii="DroidNaskh" w:eastAsia="Times New Roman" w:hAnsi="DroidNaskh"/>
          <w:b/>
          <w:bCs/>
          <w:color w:val="000000"/>
          <w:sz w:val="24"/>
          <w:szCs w:val="24"/>
        </w:rPr>
      </w:pPr>
      <w:r w:rsidRPr="00FD1AEF">
        <w:rPr>
          <w:rFonts w:ascii="DroidNaskh" w:eastAsia="Times New Roman" w:hAnsi="DroidNaskh"/>
          <w:b/>
          <w:bCs/>
          <w:color w:val="000000"/>
          <w:sz w:val="24"/>
          <w:szCs w:val="24"/>
          <w:rtl/>
        </w:rPr>
        <w:t>ابلاغ سیاست‌های کلی برنامه پنجم توسعه</w:t>
      </w:r>
    </w:p>
    <w:p w:rsidR="00FD1AEF" w:rsidRPr="00FD1AEF" w:rsidRDefault="00FD1AEF" w:rsidP="00FD1AEF">
      <w:pPr>
        <w:spacing w:after="0" w:line="405" w:lineRule="atLeast"/>
        <w:rPr>
          <w:rFonts w:ascii="Tahoma" w:eastAsia="Times New Roman" w:hAnsi="Tahoma"/>
          <w:color w:val="000000"/>
          <w:sz w:val="24"/>
          <w:szCs w:val="24"/>
        </w:rPr>
      </w:pP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حضرت آیت‌الله خامنه‌ای رهبر معظم انقلاب اسلامی در نامه ای به آقای احمدی نژاد رئیس جمهور، سیاست‌های کلی برنامه پنجم توسعه را ابلاغ کردند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این سیاستهای کلی در چارچوب سند چشم انداز بیست ساله و با رویکرد مبنایی پیشرفت و عدالت، ابلاغ شده است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سیاستهای کلی برنامه پنجم توسعه دارای ۴۵ بند و شامل سرفصلهای: امور فرهنگی </w:t>
      </w:r>
      <w:r w:rsidRPr="00FD1AEF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امور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علمی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و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فناوری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امور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اجتماعی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امور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اقتصادی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و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امور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سیاسی،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دفاعی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و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امنیتی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اس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متن ابلاغیه مقام معظم رهبری به رئیس جمهور که همزمان برای رئیس مجلس، رئیس قوه قضاییه و رئیس مجمع تشخیص مصلحت نظام ارسال شده به این شرح است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</w:p>
    <w:p w:rsidR="00FD1AEF" w:rsidRPr="00FD1AEF" w:rsidRDefault="00FD1AEF" w:rsidP="00FD1AEF">
      <w:pPr>
        <w:spacing w:after="0" w:line="405" w:lineRule="atLeast"/>
        <w:rPr>
          <w:rFonts w:ascii="Tahoma" w:eastAsia="Times New Roman" w:hAnsi="Tahoma"/>
          <w:b/>
          <w:bCs/>
          <w:color w:val="000000"/>
          <w:sz w:val="24"/>
          <w:szCs w:val="24"/>
        </w:rPr>
      </w:pPr>
      <w:r w:rsidRPr="00FD1AEF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بسم الله الرحمن الرحیم</w:t>
      </w:r>
    </w:p>
    <w:p w:rsidR="00FD1AEF" w:rsidRPr="00FD1AEF" w:rsidRDefault="00FD1AEF" w:rsidP="00FD1AEF">
      <w:pPr>
        <w:spacing w:after="75" w:line="405" w:lineRule="atLeast"/>
        <w:rPr>
          <w:rFonts w:ascii="Tahoma" w:eastAsia="Times New Roman" w:hAnsi="Tahoma"/>
          <w:color w:val="000000"/>
          <w:sz w:val="24"/>
          <w:szCs w:val="24"/>
        </w:rPr>
      </w:pPr>
      <w:r w:rsidRPr="00FD1AEF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جناب آقای دکتر احمدی نژاد</w:t>
      </w:r>
      <w:r w:rsidRPr="00FD1AEF">
        <w:rPr>
          <w:rFonts w:ascii="Tahoma" w:eastAsia="Times New Roman" w:hAnsi="Tahoma"/>
          <w:b/>
          <w:bCs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ریاست محترم جمهوری اسلامی ایران</w:t>
      </w:r>
      <w:r w:rsidRPr="00FD1AEF">
        <w:rPr>
          <w:rFonts w:ascii="Tahoma" w:eastAsia="Times New Roman" w:hAnsi="Tahoma"/>
          <w:b/>
          <w:bCs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با سلام و تحیت</w:t>
      </w:r>
      <w:r w:rsidRPr="00FD1AEF">
        <w:rPr>
          <w:rFonts w:ascii="Tahoma" w:eastAsia="Times New Roman" w:hAnsi="Tahoma"/>
          <w:b/>
          <w:bCs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پیش روی بودن دومین پنجسال از سند چشم انداز دوره ی بیست ساله کشور و ابلاغ بعضی از سیاستهای کلی اصولی مانند سیاستهای کلی اصلی ۴۴ از یکطرف و بعضی تحولات جهانی از طرف دیگر اقتضاء می کند که هرچه زودتر قانون برنامه ی پنجساله پنجم کشور با جهت گیری دستیابی به اهداف مرحله ای متناسب با سند چشم انداز بیست ساله تهیه گردد. اینک سیاستهای کلی برنامه پنجم که باید مبنای تهیه و تدوین قانون برنامه ی پنجساله پنجم</w:t>
      </w:r>
      <w:r w:rsidRPr="00FD1AE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توسعه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جمهوری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اسلامی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ایران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باشد،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ابلاغ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می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گردد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انتظار می رود این سیاستها که با رویکرد مبنایی پیشرفت و عدالت تنظیم شده، بتواند در جای جای کلیه فعالیتهای کشور چه در بُعد تقنین و چه در بُعد اجرا ظاهر گردد. بی گمان اهتمام و دقت نظر جنابعالی و هیئت محترم دولت و مجلس محترم شورای اسلامی و سایر دستگاههای رئیسی نظام می تواند در این باره نقش تعیین کننده ایفا کند. انتظار دارم در دوره ی پنجساله آینده اقدامات اساسی برای تدوین الگوی توسعه ایرانی ـ اسلامی که رشد و بالندگی انسانها بر مدار حق و عدالت و دستیابی به جامعه ای متکی بر ارزشهای اسلامی و انقلابی و تحقق شاخصهای عدالت اجتماعی و اقتصادی در گرو آنست، توسط قوای سه گانه ی کشور صورت گیرد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مشارکت جدی اندیشه وران حوزه و دانشگاه در تبیین مقوله ی عدالت و اقتضائات آن نقشی تعیین کننده در این امر دارد. لازم می دانم از مجمع محترم تشخیص مصلحت نظام و هیأت محترم دولت و دبیرخانه مجمع و نیز کارشناسان فعال و همکار با این مجموعه ها که در تنظیم پیشنهادهای مربوط به سیاستهای کلی برنامه ی پنجم نقش آفرینی کرده اند، صمیمانه سپاسگزاری نمایم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نسخه ی حاوی مجموعه ی سیاستها همزمان برای مجلس شورای اسلامی و مجمع تشخیص مصلحت ارسال می شود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سیدعلی خامنه‌ای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b/>
          <w:bCs/>
          <w:color w:val="000000"/>
          <w:rtl/>
        </w:rPr>
        <w:t>سیاستهای کلی برنامه پنجم توسعه اقتصادی، اجتماعی و فرهنگی جمهوری اسلامی ایران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ـ امور فرهنگی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تکمیل و اجرای طرح مهندسی فرهنگی کشور و تهیه پیوست فرهنگی برای طرح‌های مهم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۲ـ‌ زنده و نمایان نگه داشتن اندیشه دینی و سیاسی حضرت امام خمینی(ره) و برجسته کردن نقش آن به عنوان یک معیار اساسی در 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تمام سیاست گذاریها و برنامه ریزیها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۳ـ‌ تقویت قانونگرایی، انضباط اجتماعی، وجدان کاری، خودباوری، روحیه کار جمعی، ابتکار، درستکاری، قناعت، پرهیز از اسراف و اهتمام به ارتقاء کیفیت در تولید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مقابله با جریانات انحرافی در حوزه دین و زدودن خرافات و موهومات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۵ـ استفاده بهینه از فناوریهای اطلاعاتی و ارتباطی برای تحقق اهداف فرهنگی نظام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۶ـ ایجاد درک مشترک از چشم انداز بیست ساله و تقویت باور و عزم ملی برای تحقق آن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ـ امور علمی و فناوری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۷ـ تحول در نظام آموزش عالی و پژوهش در موارد زیر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۷ـ افزایش بودجه تحقیق و پژوهش به ۳ درصد تولید ناخالص داخلی تا پایان برنامه پنجم و افزایش ورود دانش آموختگان دوره کارشناسی به دوره‌های تحصیلات تکمیلی به ۲۰ درصد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۷ـ دستیابی به جایگاه دوم علمی و فناوری در منطقه و تثبیت آن در برنامه پنجم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۷ـ ارتباط مؤثر بین دانشگاهها و مراکز پژوهشی با صنعت و بخشهای مربوط جامعه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۷ـ توانمندسازی بخش غیردولتی برای مشارکت در تولید علم و فناوری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۵ـ ۷ـ دستیابی به فناوریهای پیشرفته مورد نیاز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۸ـ تحول در نظام آموزش و پرورش با هدف ارتقاء کیفی آن بر اساس نیازها و اولویتهای کشور در سه حوزه دانش، مهارت و تربیت و نیز افزایش سلامت روحی و جسمی دانش‌آموزان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۹ـ تحول و ارتقاء علوم انسانی با: تقویت جایگاه و منزلت این علوم، جذب افراد مستعد و با انگیزه، اصلاح و بازنگری در متون و برنامه‌ها و روش‌های آموزشی، ارتقاء کمی و کیفی مراکز و فعالیتهای پژوهشی و ترویج نظریه‌پردازی، نقد و آزاداندیشی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۱۰ـ گسترش حمایتهای هدفمند مادی و معنوی از نخبگان و نوآوران علمی و فناوری از طریق: ارتقاء منزلت اجتماعی، ارتقاء سطح علمی و مهارتی، رفع دغدغه خطرپذیری مالی در مراحل پژوهشی و آزمایشی نوآوریها، کمک به تجاری سازی دستاوردهای آنان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۱۱ـ تکمیل و اجرای نقشه جامع علمی کشور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ـ امور اجتماعی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۱۲ـ تقویت نهاد خانواده و جایگاه زن در آن و در صحنه‌های اجتماعی و استیفای حقوق شرعی و قانونی بانوان در همه عرصه‌ها و توجه ویژه به نقش سازنده آنان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۱۳ـ تقویت هویت ملی جوانان متناسب با آرمانهای انقلاب اسلامی، فراهم کردن محیط رشد فکری و علمی و تلاش در جهت رفع دغدغه‌های شغلی، ازدواج، مسکن و آسیبهای اجتماعی آنان، توجه به مقتضیات دوره جوانی و نیازها و تواناییهای آنان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۱۴ـ اصلاح نظام اداری و قضایی در جهت: افزایش تحرک و کارآیی، بهبود خدمت رسانی به مردم، تأمین کرامت و معیشت کارکنان، به کارگیری مدیران و قضات لایق و امین و تأمین شغلی آنان، حذف یا ادغام مدیریتهای موازی، تأکید بر تمرکز زدایی در حوزه‌های اداری و اجرایی، پیشگیری از فساد اداری و مبارزه با آن و تنظیم قوانین مورد نیاز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۱۵ـ هویت بخشی به سیمای شهر و روستا، باز آفرینی و روزآمد سازی معماری ایرانی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 xml:space="preserve"> - 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اسلامی، رعایت معیارهای پیشرفته برای ایمنی بناها و استحکام ساخت و سازها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۱۶ـ تقویت و کارآمد کردن نظام بازرسی و نظارت، اصلاح قوانین و مقررات در جهت رفع تداخل میان وظایف نهادهای نظارتی و بازرسی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۱۷ـ اولویت دادن به ایثارگران انقلاب اسلامی در عرضه منابع مالی و فرصتها و امکانات و مسؤولیتهای دولتی در صحنه‌های مختلف فرهنگی و اقتصادی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۱۸ـ اهتمام به توسعه ورزش و حمایت از گسترش فعالیت‌های گردشگری با تأکید بر سفرهای زیارتی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۱۹ـ تأکید بر رویکرد انسان سالم و سلامت همه جانبه با توجه به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۱۹ـ یکپارچگی در سیاستگذاری، برنامه ریزی، ارزشیابی، نظارت و تخصیص منابع عمومی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۱۹ـ ارتقاء شاخصهای سلامت هوا، امنیت غذا، محیط و بهداشت جسمی و روحی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۱۹ـ کاهش مخاطرات و آلودگیهای تهدید کننده سلامت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۱۹ـ اصلاح الگوی تغذیه جامعه با بهبود ترکیب و سلامت مواد غذایی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۵ـ ۱۹ـ توسعه کمی و کیفی بیمه‌های سلامت و کاهش سهم مردم از هزینه‌های سلامت به ۳۰% تا پایان برنامه پنجم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۲۰ـ ارتقاء امنیت اجتماعی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۲۰ـ مبارزه همه جانبه با مواد مخدر و روانگردان و اهتمام به اجرای سیاستهای کلی مبارزه با مواد مخدر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۲۰ـ سامان بخشی مناطق حاشیه‌نشین و پیشگیریوکنترل ناهنجاریهای عمومی ناشی از آن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۲۰ـ استفاده از ابزارهای فرهنگی، آموزشی و رسانه‌ها برای پیشگیری و مقابله با ناهنجاریهای فرهنگی و اجتماعی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ـ</w:t>
      </w:r>
      <w:r w:rsidRPr="00FD1AE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امور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اقتصادی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  <w:t> 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الف) رشد مناسب اقتصادی با تأکید بر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۲۱ـ تحقق رشد مستمر و پرشتاب اقتصادی به میزان حداقل ۸% نرخ رشد سالیانه تولید ناخالص داخلی ‌با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۲۱ـ توسعه سرمایه گذاری از طریق کاهش شکاف پس انداز - سرمایه گذاری با حفظ نسبت پس‌انداز به تولید ناخالص داخلی حداقل در سطح ۴۰ درصد و جذب منابع و سرمایه‌های خارجی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۲۱ـ ارتقاء سهم بهره‌وری در رشد اقتصادی به یک سوم در پایان برنامه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۲۱ـ بهبود فضای کسب و کار کشور با تأکید بر ثبات محیط اقتصاد کلان، فراهم آوردن زیرساخت‌های ارتباطی، اطلاعاتی، حقوقی، علمی و فناوری مورد نیاز، کاهش خطرپذیریهای کلان اقتصادی، ارائه مستمر آمار و اطلاعات به صورت شفاف و منظم به جامعه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۲۱ـ تقویت و توسعه نظام استاندارد ملی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۲۲ـ تغییر نگاه به نفت و گاز و درآمدهای حاصل از آن، از منبع تأمین بودجه عمومی به «منابع و سرمایه‌های زاینده اقتصادی» و ایجاد صندوق توسعه ملی با تصویب اساسنامه آن در مجلس شورای اسلامی در سال اول برنامه پنجم و برنامه ریزی برای استفاده از مزیت نسبی نفت و گاز در زنجیره صنعتی و خدماتی و پایین دستی وابسته بدان با رعایت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۲۲ـ واریز سالانه حداقل ۲۰ درصد از منابع حاصل از صادرات نفت و گاز و فرآورده‌های نفتی به صندوق توسعه ملی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۲۲ـ ارائه تسهیلات از منابع صندوق توسعه ملی به بخش‌های خصوصی، تعاونی و عمومی غیردولتی با هدف تولید و توسعه سرمایه گذاری در داخل و خارج کشور با در نظر گرفتن شرایط رقابتی و بازدهی مناسب اقتصادی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۲۲ـ قطع وابستگی هزینه‌های جاری دولت به درآمدهای نفت و گاز تا پایان برنامه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۲۳ـ اصلاح ساختار نظام بانکی با اجرای کامل و روزآمد قانون بانکداری بدون ربا و نهادینه کردن نظام‌های قرض‌الحسنه، تأمین اعتبارات خرد و اعتبارات لازم برای سرمایه گذاریهای بزرگ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۲۴ـ ارتقاء کمی و کیفی بازارهای مالی(سرمایه، پول و بیمه) با تأکید بر کارایی، شفافیت و سلامت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۲۵ـ تحقق سیاست‌های کلی اصل۴۴ قانون اساسی والزامات مربوط به هر یک از بندها با تأکیدبر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۱ـ۲۵ـ حمایت از شکل‌گیری بازارهای رقابتی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۲ـ۲۵ـ ایجاد ساختارهای مناسب برای ایفای وظایف حاکمیتی(سیاست گذاری، هدایت و نظارت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).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۳ـ۲۵ـ تنظیم سیاست‌های تشویقی در جهت تبدیل فعالیت‌های غیرمتشکل (نهاد خانوار) به فعالیت‌های واحدهای حقوقی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۴ـ۲۵ـ ایجاد بازار رقابتی برای ارائه خدمات بیمه درمانی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۲۶ـ توجه به ارزش اقتصادی، امنیتی، سیاسی و زیست محیطی آب با تسریع در استحصال، عرضه، نگهداری و مصرف آن و مهار آبهایی که از کشور خارج میشود با اولویت استفاده از منابع آبهای مشترک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۲۷ـ سرمایه گذاری در استحصال و استخراج گاز و نفت و معادن مشترک با کشورهای همسایه با رعایت سیاست‌های کلی اصل ۴۴ قانون اساسی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۲۸ـ حفظ ذخایر راهبردی ارزی به مقداری که اطمینان از تأمین نیازهای اساسی کشور در مدت معین (براساس مصوبه شورای عالی امنیت ملی) حاصل گردد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۲۹ـ تأکید بر راهبرد توسعه صادرات به ویژه در بخش خدمات با فناوری بالا به نحوی که کسری تراز بازرگانی بدون نفت کاهش یافته و توازن در تجارت خدمات ایجاد گردد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۳۰ـ گسترش همه جانبه همکاری با کشورهای منطقه جنوب غربی آسیا در تجارت، سرمایه‌گذاری و فناوری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۳۱ـ ارتقاء و هماهنگی میان اهداف توسعه‌ای: آموزش، بهداشت و اشتغال به طوری که در پایان برنامه پنجم، شاخص توسعه انسانی به سطح کشورهای با توسعه انسانی بالا برسد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۳۲ـ تبدیل نظام بودجه ریزی کشور به بودجه ریزی عملیاتی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۳۳ـ برقراری ارتباط کمی و کیفی میان برنامه پنج‌ساله و بودجه‌های سالیانه با سند چشم‌انداز با رعایت شفافیت و قابلیت نظارت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  <w:t> 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ب) گسترش عدالت اجتماعی با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۳۴ـ تنظیم همه فعالیت‌های مربوط به رشد و توسعه اقتصادی بر پایه عدالت اجتماعی و کاهش فاصله میان درآمدهای طبقات و رفع محرومیت از قشرهای کم درآمد با تأکید بر موارد زیر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۳۴ـ جبران نابرابریهای غیرموجه درآمدی از طریق سیاستهای مالیاتی، اعطای یارانه‌های هدفمند و ساز و کارهای بیمه‌ای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۳۴ـ تکمیل بانک اطلاعات مربوط به اقشار دو دهک پایین درآمدی و به هنگام کردن مداوم آن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۳۴ـ هدفمند کردن یارانه‌های آشکار و اجرای تدریجی هدفمند کردن یارانه‌های غیرآشکار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۳۴ـ تأمین برخورداری آحاد جامعه از اطلاعات اقتصادی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۳۵ـ اقدامات لازم برای جبران عقب ماندگیهای حاصل از دورانهای تاریخی گذشته با تأکید بر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۳۵ـ‌ ارتقاء سطح درآمد و زندگی روستاییان و کشاورزان با تهیه طرحهای توسعه روستایی، گسترش کشاورزی صنعتی، صنایع روستایی و خدمات نوین و اصلاح نظام قیمت‌گذاری محصولات کشاورزی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۳۵ـ‌گسترش فعالیت‌های اقتصادی در مناطق مرزی و سواحل جنوبی و جزایر با استفاده از ظرفیت‌های بازرگانی خارجی کشور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۳۵ـ‌کاهش فاصله دو دهک بالا و پایین درآمدی جامعه به طوری که ضریب جینی به حداکثر ۰/۳۵ در پایان برنامه برسد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۳۵ـ‌ انجام اقدامات ضروری برای رساندن نرخ بیکاری در کشور به ۷ درصد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۵ـ ۳۵ـ‌ تأمین بیمه فراگیر و کارآمد و گسترش کمی و کیفی نظام تأمین اجتماعی و خدمات بیمه درمانی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۶ـ ۳۵ـ‌ توسعه نظام‌های پیشگیری از آسیب‌های فردی و اجتماعی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۷ـ ۳۵ـ‌ حمایت از اقشار محروم و زنان سرپرست خانوار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۸ـ ۳۵ـ ‌توسعه بخش تعاون با هدف توانمندسازی اقشار متوسط و کم‌درآمد جامعه به نحوی که تا پایان برنامه پنجم سهم تعاون به ۲۵ درصد برسد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</w:rPr>
        <w:lastRenderedPageBreak/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ـ امور سیاسی، دفاعی و امنیتی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۳۶ـ تقویت حضور و مشارکت مردم در عرصه‌های سیاسی، اجتماعی، اقتصادی و فرهنگی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۳۷ـ جهت دهی جریانات سیاسی به پایبندی به ارزش‌های اسلامی - انقلابی، دفاع از منافع‌ملی، دشمن‌ستیزی، قانون پذیری و اصول اخلاقی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۳۸ـ حمایت از آزادیهای مشروع و صیانت از حقوق اساسی ملت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۳۹ـ اعتلای شأن، موقعیت، اقتدار و نقش جمهوری اسلامی ایران در منطقه و نظام بین‌الملل به‌منظور تحکیم امنیت ملی و پیشبرد منافع ملی با تأکید بر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۳۹ـ تقویت همکاریهای دوجانبه، منطقه‌ای و بین‌المللی با اولویت کشورهای همسایه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۳۹ـ تقویت روابط سازنده با کشورهای غیرمتخاصم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۳۹ـ بهره‌گیری از روابط برای افزایش توان ملی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۳۹ـ مقابله با افزون خواهی و اقدام متجاوزانه در روابط خارجی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۵ـ ۳۹ـ تلاش برای رهایی منطقه از حضور نظامی بیگانگان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۶ـ ۳۹ـ حمایت از مسلمانان و ملت‌های مظلوم و مستضعف بویژه ملت فلسطین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۷ـ ۳۹ـ تلاش برای همگرایی بیشتر میان کشورهای اسلامی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۸ـ ۳۹ـ تلاش برای اصلاح ساختار سازمان ملل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۹ـ ۳۹ـ سازماندهی تلاش مشترک برای ایجاد مناسبات و نظامات جدید اقتصادی، سیاسی و فرهنگی منطقه‌ای و جهانی با هدف تأمین عدالت، صلح و امنیت جهانی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۴۰ـ حضور فعال و هدفمند در سازمانهای بین‌المللی و منطقه‌ای و تلاش برای ایجاد تحول در رویه‌های موجود بر اساس ارزشهای اسلامی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۴۱ـ ارتقاء نقش مدیریتی ایران در توزیع و ترانزیت انرژی، افزایش فرصتهای صادراتی، جذب سرمایه و فناوریهای پیشرفته و کمک به استقرار نظام پولی، بانکی و بیمه‌ای مستقل با کمک کشورهای منطقه‌ای و اسلامی و دوست با هدف کاهش وابستگی به سیستم پولی نظام سلطه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۴۲ـ تقویت تعامل فرهنگی، حقوقی، سیاسی و اقتصادی با جهان بویژه حوزه تمدن اسلامی </w:t>
      </w:r>
      <w:r w:rsidRPr="00FD1AEF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FD1AEF">
        <w:rPr>
          <w:rFonts w:ascii="Tahoma" w:eastAsia="Times New Roman" w:hAnsi="Tahoma" w:hint="cs"/>
          <w:color w:val="000000"/>
          <w:sz w:val="24"/>
          <w:szCs w:val="24"/>
          <w:rtl/>
        </w:rPr>
        <w:t>ایرانی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۴۳ـ‌ تقویت هویت اسلامی و ایرانی ایرانیان خارج از کشور، کمک به ترویج خط و زبان فارسی در میان آنان، حمایت از حقوق آنان و تسهیل مشارکت آنان در توسعه ملی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۴۴ـ تحکیم و ارتقاء امنیت پایدار، فراگیر و تضمین کننده اهداف و منافع ملی با تأکید بر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۴۴ـ تقویت نقش مردم و اطلاعات مردمی در پیشگیری از تحرکات ضد امنیتی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۴۴ـ تقویت و تعامل مؤثر دستگاه‌های اطلاعاتی، انتظامی و قضایی و هماهنگی بین آنها برای تأمین اشراف اطلاعاتی و مقابله با هر نوع اخلال در امنیت عمومی، اقتصادی و اجتماعی و مقابله با تهدیدهای نرم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۴۴ـ ایجاد سامانه یکپارچه نرم‌افزاری اطلاعاتی، ارتقاء سطح حفاظت از اطلاعات رایانه‌ای، توسعه علوم و فناوریهای مرتبط با حفظ امنیت سامانه‌های اطلاعاتی و ارتباطی به منظور صیانت از فضای تبادل اطلاعات، تقویت فنی برای مقابله با تخلفات در فضاهای رایانه‌ای و صیانت از حریم فردی و عمومی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۴۴ـ تقویت زیر ساخت‌های انسجام و همبستگی ملی برای پیشگیری و مقابله با عوامل بروز گسست‌های هویتی، اجتماعی، فرهنگی و اعتقادی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۴۵ـ ارتقاء توانمندیهای دفاعی و قدرت بازدارندگی به منظور دفاع از حاکمیت، تمامیت ارضی، منافع و امنیت ملی و مقابله مؤثر با تهدیدهای خارجی و ایجاد توازن منطقه‌ای با تأکید بر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: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۱ـ ۴۵ـ‌ کسب دانش و فناوریهای نو و نرم‌افزارهای پیشرفته دفاعی و نوسازی و بازسازی صنایع دفاعی، افزایش ضریب خودکفایی با توسعه تحقیقات و بهره‌مندی از همه ظرفیت‌های صنعتی کشور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۲ـ ۴۵ـ‌ اهتمام به حضور نیروهای مردمی در امنیت و دفاع از کشور و انقلاب با تقویت کمی و کیفی بسیج مستضعفان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۳ـ ۴۵ـ‌ گسترش پدافند غیرعامل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  <w:r w:rsidRPr="00FD1AEF">
        <w:rPr>
          <w:rFonts w:ascii="Tahoma" w:eastAsia="Times New Roman" w:hAnsi="Tahoma"/>
          <w:color w:val="000000"/>
          <w:sz w:val="24"/>
          <w:szCs w:val="24"/>
        </w:rPr>
        <w:br/>
      </w:r>
      <w:r w:rsidRPr="00FD1AEF">
        <w:rPr>
          <w:rFonts w:ascii="Tahoma" w:eastAsia="Times New Roman" w:hAnsi="Tahoma"/>
          <w:color w:val="000000"/>
          <w:sz w:val="24"/>
          <w:szCs w:val="24"/>
          <w:rtl/>
        </w:rPr>
        <w:t>۴ـ ۴۵ـ‌ امنیت پایدار مناطق مرزی و کنترل مؤثر مرزها</w:t>
      </w:r>
      <w:r w:rsidRPr="00FD1AEF">
        <w:rPr>
          <w:rFonts w:ascii="Tahoma" w:eastAsia="Times New Roman" w:hAnsi="Tahoma"/>
          <w:color w:val="000000"/>
          <w:sz w:val="24"/>
          <w:szCs w:val="24"/>
        </w:rPr>
        <w:t>.</w:t>
      </w:r>
    </w:p>
    <w:p w:rsidR="00FD1AEF" w:rsidRPr="00FD1AEF" w:rsidRDefault="00FD1AEF" w:rsidP="00FD1AEF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FD1AEF">
        <w:rPr>
          <w:rFonts w:ascii="Tahoma" w:eastAsia="Times New Roman" w:hAnsi="Tahoma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1" w:shapeid="_x0000_i1030"/>
        </w:object>
      </w:r>
    </w:p>
    <w:p w:rsidR="00FD1AEF" w:rsidRPr="00FD1AEF" w:rsidRDefault="009D6C04" w:rsidP="00FD1AEF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hyperlink r:id="rId6" w:tgtFrame="_blank" w:tooltip="نسخه چاپی ابلاغ سیاست‌های کلی برنامه پنجم توسعه" w:history="1">
        <w:r w:rsidR="00FD1AEF"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نسخه چاپی</w:t>
        </w:r>
        <w:r w:rsidR="00FD1AEF"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  <w:r w:rsidR="00FD1AEF" w:rsidRPr="00FD1AEF">
          <w:rPr>
            <w:rFonts w:ascii="Tahoma" w:eastAsia="Times New Roman" w:hAnsi="Tahoma"/>
            <w:noProof/>
            <w:color w:val="103B7F"/>
            <w:sz w:val="24"/>
            <w:szCs w:val="24"/>
            <w:bdr w:val="none" w:sz="0" w:space="0" w:color="auto" w:frame="1"/>
          </w:rPr>
          <w:drawing>
            <wp:inline distT="0" distB="0" distL="0" distR="0" wp14:anchorId="1AC1AB30" wp14:editId="4F57C7A6">
              <wp:extent cx="112395" cy="103505"/>
              <wp:effectExtent l="0" t="0" r="1905" b="0"/>
              <wp:docPr id="2" name="Picture 2" descr="نسخه قابل چاپ">
                <a:hlinkClick xmlns:a="http://schemas.openxmlformats.org/drawingml/2006/main" r:id="rId6" tgtFrame="&quot;_blank&quot;" tooltip="&quot;نسخه چاپی ابلاغ سیاست‌های کلی برنامه پنجم توسعه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نسخه قابل چاپ">
                        <a:hlinkClick r:id="rId6" tgtFrame="&quot;_blank&quot;" tooltip="&quot;نسخه چاپی ابلاغ سیاست‌های کلی برنامه پنجم توسعه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D1AEF" w:rsidRPr="00FD1AEF" w:rsidRDefault="00FD1AEF" w:rsidP="00FD1AEF">
      <w:pPr>
        <w:spacing w:after="180" w:line="345" w:lineRule="atLeast"/>
        <w:rPr>
          <w:rFonts w:ascii="Tahoma" w:eastAsia="Times New Roman" w:hAnsi="Tahoma"/>
          <w:color w:val="444444"/>
          <w:sz w:val="24"/>
          <w:szCs w:val="24"/>
        </w:rPr>
      </w:pPr>
      <w:r w:rsidRPr="00FD1AEF">
        <w:rPr>
          <w:rFonts w:ascii="Tahoma" w:eastAsia="Times New Roman" w:hAnsi="Tahoma"/>
          <w:b/>
          <w:bCs/>
          <w:color w:val="444444"/>
          <w:sz w:val="24"/>
          <w:szCs w:val="24"/>
          <w:rtl/>
        </w:rPr>
        <w:t>برچسب‌ها</w:t>
      </w:r>
      <w:r w:rsidRPr="00FD1AEF">
        <w:rPr>
          <w:rFonts w:ascii="Tahoma" w:eastAsia="Times New Roman" w:hAnsi="Tahoma"/>
          <w:b/>
          <w:bCs/>
          <w:color w:val="444444"/>
          <w:sz w:val="24"/>
          <w:szCs w:val="24"/>
        </w:rPr>
        <w:t>: </w:t>
      </w:r>
      <w:hyperlink r:id="rId8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ابلاغ برنامه‌ی پنجم توسعه؛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9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آزاداندیشی؛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0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الگوی پیشرفت اسلامی ایرانی؛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1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سند چشم انداز ۱۴۰۴؛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2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عدالت اجتماعی؛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3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عدالت و پیشرفت؛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4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تحول ‌و ارتقاء‌ علوم‌ انسانی؛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5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مهندسی فرهنگی؛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6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نقشه‏ جامع علمی؛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7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نظام سلطه؛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8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حقوق زن؛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9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کالای داخلی؛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0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وجدان کاری؛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1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منافع ملی؛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2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نظریه‌پردازی؛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3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خودکفایی؛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4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ارتباط صنعت و دانشگاه؛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5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تمدن اسلامی؛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6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اقتصاد بدون نفت؛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7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امنیت اقتصادی؛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8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نهضت خدمت‌رسانی؛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29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عزم ملی؛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30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ارزش‌های انقلاب اسلامی؛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31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سیاستهای کلی نظام؛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32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حمایت از سرمایه ایرانی؛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33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تحول بنیادین آموزش و پرورش؛</w:t>
        </w:r>
        <w:r w:rsidRPr="00FD1AEF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34" w:history="1">
        <w:r w:rsidRPr="00FD1AEF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مشارکت مردم؛</w:t>
        </w:r>
      </w:hyperlink>
    </w:p>
    <w:p w:rsidR="00FD1AEF" w:rsidRPr="00FD1AEF" w:rsidRDefault="00FD1AEF" w:rsidP="00FD1AEF">
      <w:pPr>
        <w:tabs>
          <w:tab w:val="left" w:pos="3566"/>
        </w:tabs>
        <w:rPr>
          <w:sz w:val="24"/>
          <w:szCs w:val="24"/>
        </w:rPr>
      </w:pPr>
    </w:p>
    <w:sectPr w:rsidR="00FD1AEF" w:rsidRPr="00FD1AEF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F"/>
    <w:rsid w:val="00021657"/>
    <w:rsid w:val="00064B2C"/>
    <w:rsid w:val="00227EC5"/>
    <w:rsid w:val="00256E16"/>
    <w:rsid w:val="0036147E"/>
    <w:rsid w:val="00453BBF"/>
    <w:rsid w:val="0046649E"/>
    <w:rsid w:val="0049020B"/>
    <w:rsid w:val="005412D1"/>
    <w:rsid w:val="006F2FD2"/>
    <w:rsid w:val="00885B3C"/>
    <w:rsid w:val="00894759"/>
    <w:rsid w:val="00963EEE"/>
    <w:rsid w:val="009D6C04"/>
    <w:rsid w:val="00A33A5D"/>
    <w:rsid w:val="00BF7388"/>
    <w:rsid w:val="00CF2C15"/>
    <w:rsid w:val="00D27FA2"/>
    <w:rsid w:val="00DE7B42"/>
    <w:rsid w:val="00FD1845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351D80C-CEC7-4FD2-9D9A-7F72ABC7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785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892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9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60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si.khamenei.ir/tag-content?id=972" TargetMode="External"/><Relationship Id="rId13" Type="http://schemas.openxmlformats.org/officeDocument/2006/relationships/hyperlink" Target="https://farsi.khamenei.ir/tag-content?id=1032" TargetMode="External"/><Relationship Id="rId18" Type="http://schemas.openxmlformats.org/officeDocument/2006/relationships/hyperlink" Target="https://farsi.khamenei.ir/tag-content?id=1273" TargetMode="External"/><Relationship Id="rId26" Type="http://schemas.openxmlformats.org/officeDocument/2006/relationships/hyperlink" Target="https://farsi.khamenei.ir/tag-content?id=19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arsi.khamenei.ir/tag-content?id=1651" TargetMode="External"/><Relationship Id="rId34" Type="http://schemas.openxmlformats.org/officeDocument/2006/relationships/hyperlink" Target="https://farsi.khamenei.ir/tag-content?id=3314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farsi.khamenei.ir/tag-content?id=1031" TargetMode="External"/><Relationship Id="rId17" Type="http://schemas.openxmlformats.org/officeDocument/2006/relationships/hyperlink" Target="https://farsi.khamenei.ir/tag-content?id=1079" TargetMode="External"/><Relationship Id="rId25" Type="http://schemas.openxmlformats.org/officeDocument/2006/relationships/hyperlink" Target="https://farsi.khamenei.ir/tag-content?id=1712" TargetMode="External"/><Relationship Id="rId33" Type="http://schemas.openxmlformats.org/officeDocument/2006/relationships/hyperlink" Target="https://farsi.khamenei.ir/tag-content?id=28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rsi.khamenei.ir/tag-content?id=1052" TargetMode="External"/><Relationship Id="rId20" Type="http://schemas.openxmlformats.org/officeDocument/2006/relationships/hyperlink" Target="https://farsi.khamenei.ir/tag-content?id=1442" TargetMode="External"/><Relationship Id="rId29" Type="http://schemas.openxmlformats.org/officeDocument/2006/relationships/hyperlink" Target="https://farsi.khamenei.ir/tag-content?id=2243" TargetMode="External"/><Relationship Id="rId1" Type="http://schemas.openxmlformats.org/officeDocument/2006/relationships/styles" Target="styles.xml"/><Relationship Id="rId6" Type="http://schemas.openxmlformats.org/officeDocument/2006/relationships/hyperlink" Target="https://farsi.khamenei.ir/print-content?id=5389" TargetMode="External"/><Relationship Id="rId11" Type="http://schemas.openxmlformats.org/officeDocument/2006/relationships/hyperlink" Target="https://farsi.khamenei.ir/tag-content?id=1026" TargetMode="External"/><Relationship Id="rId24" Type="http://schemas.openxmlformats.org/officeDocument/2006/relationships/hyperlink" Target="https://farsi.khamenei.ir/tag-content?id=1685" TargetMode="External"/><Relationship Id="rId32" Type="http://schemas.openxmlformats.org/officeDocument/2006/relationships/hyperlink" Target="https://farsi.khamenei.ir/tag-content?id=2595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farsi.khamenei.ir/tag-content?id=1049" TargetMode="External"/><Relationship Id="rId23" Type="http://schemas.openxmlformats.org/officeDocument/2006/relationships/hyperlink" Target="https://farsi.khamenei.ir/tag-content?id=1678" TargetMode="External"/><Relationship Id="rId28" Type="http://schemas.openxmlformats.org/officeDocument/2006/relationships/hyperlink" Target="https://farsi.khamenei.ir/tag-content?id=22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arsi.khamenei.ir/tag-content?id=1001" TargetMode="External"/><Relationship Id="rId19" Type="http://schemas.openxmlformats.org/officeDocument/2006/relationships/hyperlink" Target="https://farsi.khamenei.ir/tag-content?id=1415" TargetMode="External"/><Relationship Id="rId31" Type="http://schemas.openxmlformats.org/officeDocument/2006/relationships/hyperlink" Target="https://farsi.khamenei.ir/tag-content?id=2246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farsi.khamenei.ir/tag-content?id=985" TargetMode="External"/><Relationship Id="rId14" Type="http://schemas.openxmlformats.org/officeDocument/2006/relationships/hyperlink" Target="https://farsi.khamenei.ir/tag-content?id=1033" TargetMode="External"/><Relationship Id="rId22" Type="http://schemas.openxmlformats.org/officeDocument/2006/relationships/hyperlink" Target="https://farsi.khamenei.ir/tag-content?id=1674" TargetMode="External"/><Relationship Id="rId27" Type="http://schemas.openxmlformats.org/officeDocument/2006/relationships/hyperlink" Target="https://farsi.khamenei.ir/tag-content?id=2216" TargetMode="External"/><Relationship Id="rId30" Type="http://schemas.openxmlformats.org/officeDocument/2006/relationships/hyperlink" Target="https://farsi.khamenei.ir/tag-content?id=2245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2340</Words>
  <Characters>13339</Characters>
  <Application>Microsoft Office Word</Application>
  <DocSecurity>0</DocSecurity>
  <Lines>111</Lines>
  <Paragraphs>31</Paragraphs>
  <ScaleCrop>false</ScaleCrop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3</cp:revision>
  <dcterms:created xsi:type="dcterms:W3CDTF">2022-02-28T14:00:00Z</dcterms:created>
  <dcterms:modified xsi:type="dcterms:W3CDTF">2022-02-28T14:07:00Z</dcterms:modified>
</cp:coreProperties>
</file>