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A2" w:rsidRPr="003D019A" w:rsidRDefault="00D27FA2" w:rsidP="003D019A">
      <w:pPr>
        <w:rPr>
          <w:sz w:val="24"/>
          <w:szCs w:val="24"/>
          <w:rtl/>
        </w:rPr>
      </w:pPr>
    </w:p>
    <w:p w:rsidR="003D019A" w:rsidRPr="003D019A" w:rsidRDefault="003D019A" w:rsidP="003D019A">
      <w:pPr>
        <w:spacing w:after="0" w:line="240" w:lineRule="auto"/>
        <w:rPr>
          <w:rFonts w:ascii="Tahoma" w:eastAsia="Times New Roman" w:hAnsi="Tahoma" w:hint="cs"/>
          <w:color w:val="000000"/>
          <w:sz w:val="24"/>
          <w:szCs w:val="24"/>
          <w:rtl/>
        </w:rPr>
      </w:pPr>
      <w:bookmarkStart w:id="0" w:name="_GoBack"/>
      <w:r w:rsidRPr="003D019A">
        <w:rPr>
          <w:rFonts w:ascii="DroidNaskh" w:eastAsia="Times New Roman" w:hAnsi="DroidNaskh"/>
          <w:b/>
          <w:bCs/>
          <w:color w:val="000000"/>
          <w:sz w:val="24"/>
          <w:szCs w:val="24"/>
          <w:rtl/>
        </w:rPr>
        <w:t>سیاست‌های کلی آمایش سرزمین</w:t>
      </w:r>
      <w:r>
        <w:rPr>
          <w:rFonts w:ascii="DroidNaskh" w:eastAsia="Times New Roman" w:hAnsi="DroidNaskh"/>
          <w:b/>
          <w:bCs/>
          <w:color w:val="000000"/>
          <w:sz w:val="24"/>
          <w:szCs w:val="24"/>
        </w:rPr>
        <w:t xml:space="preserve">              </w:t>
      </w:r>
      <w:bookmarkEnd w:id="0"/>
      <w:r>
        <w:rPr>
          <w:rFonts w:ascii="DroidNaskh" w:eastAsia="Times New Roman" w:hAnsi="DroidNaskh"/>
          <w:b/>
          <w:bCs/>
          <w:color w:val="000000"/>
          <w:sz w:val="24"/>
          <w:szCs w:val="24"/>
        </w:rPr>
        <w:t xml:space="preserve">: </w:t>
      </w:r>
      <w:r w:rsidRPr="003D019A">
        <w:rPr>
          <w:rFonts w:ascii="Tahoma" w:eastAsia="Times New Roman" w:hAnsi="Tahoma"/>
          <w:b/>
          <w:bCs/>
          <w:color w:val="988D31"/>
          <w:sz w:val="24"/>
          <w:szCs w:val="24"/>
          <w:rtl/>
        </w:rPr>
        <w:t>۱۳۹۰/۰۹/۲۱</w:t>
      </w:r>
    </w:p>
    <w:p w:rsidR="003D019A" w:rsidRPr="003D019A" w:rsidRDefault="003D019A" w:rsidP="003D019A">
      <w:pPr>
        <w:spacing w:after="75" w:line="405" w:lineRule="atLeast"/>
        <w:rPr>
          <w:rFonts w:ascii="Tahoma" w:eastAsia="Times New Roman" w:hAnsi="Tahoma"/>
          <w:color w:val="000000"/>
          <w:sz w:val="24"/>
          <w:szCs w:val="24"/>
        </w:rPr>
      </w:pP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الف- توسعه‌ی منابع انسانی به عنوان رکن اصلی آمایش سرزمین از طریق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‌۱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تربیت انسان‌های سالم، با انگیزه، شاداب، متدین، وطن‌دوست، جمع‌گرا، نظم‌پذیر و قانون‌گرا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۲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ارتقای سطح آموزش، پژوهش و بهره‌وری نیروی کار در جهت افزایش سهم منابع انسانی در ترکیب عوامل مؤثر در تولید ثروت ملی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برقراری تناسب کمی و کیفی جمعیت و استقرار متعادل آن در پهنه‌ی سرزمین و تعمیم و گسترش شبکه‌های ارتباطی و اطلاعاتی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۴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بهبود شاخص‌های توسعه‌ی انسانی با تأکید بر تدین، شکوفایی استعدادها و خلاقیت‌ها، گسترش سلامت و ارتقای سطح دانش عمومی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ب- توجه به یکپارچگی ملی و سرزمینی و تقویت هویت اسلامی - ایرانی و مدیریت سرزمین از طریق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استفاده‌ی مؤثر از موقعیت، میراث تاریخی و جاذبه‌های فرهنگی و طبیعی کشور در مسیر اهداف توسعه، تقویت گردشگری و حفاظت از سوابق تاریخی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۲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تنظیم اثربخش رابطه‌ی دولت و مردم و افزایش سازمان‌یافته‌ی سهم مردم در امور کشور با توجه به سیاست‌های کلی مصوب در بخش «وحدت و همبستگی ملی»، «امنیت ملی» و «اقوام و مذاهب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».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تعامل سازنده میان ارزش‌ها و مزیت‌های مناطق گوناگون کشور با استفاده از ظرفیت‌های فرهنگی، آموزشی، اقتصادی و انگیزه‌های ملی و اقدام در جهت تفویض اختیارات مناسب قانونی به سطوح منطقه‌ای و محلی با رعایت تمرکز امور سیاست‌گذاری و حاکمیتی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              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ج- ارتقای کارآیی وبازدهی اقتصادی و تسهیل روابط درونی و بیرونی اقتصاد کشور با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تقسیم کار ملی با توجه به استعدادهای طبیعی و خلق مزیت‌های جدید در مناطق مختلف کشور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۲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هم‌افزایی مزیت‌های کشور، نوسازی بخش کشاورزی متناسب با منابع تولید و پهنه‌بندی اقلیمی، اصلاح و تکمیل زنجیره‌های تولید صنعتی، سازماندهی بخش خدمات نوین و تولید کالا و خدمات دانش‌پایه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فراهم آوردن زمینه‌های مناسب مدیریتی و زیربنایی در مناطق مختلف و ارتقای مستمر سطح شاخص بهره‌وری ملی و افزایش سهم منابع انسانی در تولید ثروت ملی متناسب با استعداد مناطق کشور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     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  <w:t> 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د- دستیابی به تعادل‌های منطقه‌ای متناسب با قابلیت‌ها و توان‌های هر منطقه با توجه به نکات زیر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ایجاد امکانات عادلانه و فرصت‌های برابر و رفع تبعیض ناروا در مناطق کشور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۲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تعیین نقش ملی و فرامرزی مناطق مختلف کشور برای رسیدن به تعادل‌های منطقه‌ای و تقویت وحدت و یکپارچگی ملی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فراهم آوردن زمینه‌های مناسب برای افزایش سهم جمعیت و فعالیت در مناطق کم‌تراکم با اولویت مناطق شرقی و جنوبی کشور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              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  <w:t> 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هـ- سامان‌بخشی فضای مناسب مراکز زیست و فعالیت به‌ویژه در مناطق مرزی با تأکید بر مشارکت مؤثر مردم با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ساماندهی، مدیریت کلان و نظارت مستمر بر پیشرفت و آبادانی کشور با ایجاد شبکه‌ی به‌هم‌پیوسته‌ی مناطق اسکان و فعالیت‌های ملی و تعریف نقش و کارکرد فراملی هریک از آن‌ها در جهت تحقق اهداف چشم‌انداز و اصول آمایش سرزمین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۲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تقویت هدفمند عوال پیشرفت و آبادانی در مناطق حساس و ویژه با توجه به ملاحظات دفاعی، امنیتی، فرهنگی، اجتماعی و زیست‌محیطی و افزایش نقش و فعالیت مردم در فرایند توسعه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توسعه‌ی هماهنگ جزایر و سواحل جنوب و شمال کشور با بهره‌گیری از ظرفیت استان‌های همجوار، موقعیت جغرافیایی، زیربناهای اساسی، منابع دریایی و نفت و گاز و استقرار صنایع مرتبط، پشتیبان و انرژی‌بر و توسعه‌ی بازرگانی، گردشگری، آموزش عالی، فنی - حرفه‌ای و تحقیقات با تقویت تعامل فراملی (طی ده سال در قالب دو برنامه‌ی پنج‌ساله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).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۴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توسعه‌ی هماهنگ مناطق مرزی در شرق و غرب کشور با تقویت امور زیربنایی و بهره‌گیری از مزیت‌های نسبی جهت توسعه‌ی ظرفیت ملی گردشگری، آموزشی، بازرگانی و تعامل فرامرزی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و- رعایت ملاحظات امنیتی و دفاعی در استقرار جمعیت وفعالیت در سرزمین با تکیه بر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انتخاب مکان‌های مناسب و استقرار مراکز زیست و فعالیت و همچنین مراکز حیاتی و حساس، متناسب با ملاحظات اقتصادی، اجتماعی، سیاسی، فرهنگی به‌ویژه امنیتی و پدافند غیرعامل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۲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ارتقای فعالیت‌های توسعه‌ای ملی و استانی در مناطق مرزی با اعطای مشوق‌های اقتصادی و تقویت زیربناها و استقرار مناسب جمعیت و تقویت نیروهای نظامی و انتظامی متناسب با تهدیدات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ساماندهی سطوح خدمات و استقرار جمعیت در کشور با توجه به مدیریت سوانح طبیعی، حوادث و منابع آب و رعایت شرایط زمین‌شناسی جهت افزایش ضریب ایمنی تأسیسات زیربنایی و حیاتی و ابنیه‌ی مراکز جمعیتی و شهرها و روستاها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۴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تقویت همگرایی، یکپارچگی ملی، وحدت و پیوندهای اجتماعی با ارتقای سطح توسعه‌یافتگی مناطق مختلف کشور و ایجاد قطب‌ها و کانون‌های توسعه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۵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پیشگیری از مهاجرت‌های بی‌رویه به مراکز استان‌ها با تدابیر لازم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ز- استفاده از موقعیت ممتاز جغرافیایی در جهت کسب جایگاه شایسته منطقه‌ای و جهانی از طریق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۱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تعامل و همکاری با کشورهای منطقه و جهان به‌ویژه حوزه‌ی تمدن ایرانی - اسلامی با تقویت نقش‌آفرینی سیاسی، اقتصادی، فرهنگی و امنیتی کشور در جهت تأمین منافع ملی یا مشترک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۲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تقویت شبکه‌ی ریلی و راه‌های ارتباطی اصلی و شریانی سرزمین و تبدیل کشور به مرکز عبور و مرور هوایی منطقه برای ترانزیت کالا و مسافر و نیز ایفای نقش مرکزیت مبادله‌ی انرژی (نفت، گاز، برق) و مخابرات در منطقه به‌منظور حفظ امنیت و منافع ملی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جلب مشارکت کشورهای منطقه در طراحی، سرمایه‌گذاری و فعالیت‌های مشترک در زمینه‌های مختلف به‌ویژه اقتصادی و زیربنایی در جهت تأمین منافع مشترک منطقه‌ای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۴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ایجاد و تقویت نهادها و تشکل‌های منطقه‌ای در زمینه‌های گوناگون به‌ویژه علمی، فرهنگی، اقتصادی، و زیست‌محیطی با بهره‌گیری از عناصر هویت ایرانی - اسلامی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۵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انتخاب تعدادی از کلان‌شهرها، بنادر و جزایر مستعد کشور و تجهیز آن‌ها به خدمات پیشرفته‌ی ارتباطی و اطلاعاتی برای پذیرش نقش فراملی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۶</w:t>
      </w:r>
      <w:r w:rsidRPr="003D019A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3D019A">
        <w:rPr>
          <w:rFonts w:ascii="Tahoma" w:eastAsia="Times New Roman" w:hAnsi="Tahoma"/>
          <w:color w:val="000000"/>
          <w:sz w:val="24"/>
          <w:szCs w:val="24"/>
          <w:rtl/>
        </w:rPr>
        <w:t>ایفای نقش محوری در تعاملات علمی - فنی با منطقه و سایر کشورها با صدور خدمات فنی، مهندسی و آموزشی</w:t>
      </w:r>
      <w:r w:rsidRPr="003D019A">
        <w:rPr>
          <w:rFonts w:ascii="Tahoma" w:eastAsia="Times New Roman" w:hAnsi="Tahoma"/>
          <w:color w:val="000000"/>
          <w:sz w:val="24"/>
          <w:szCs w:val="24"/>
        </w:rPr>
        <w:t>.  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  <w:t> </w:t>
      </w:r>
      <w:r w:rsidRPr="003D019A">
        <w:rPr>
          <w:rFonts w:ascii="Tahoma" w:eastAsia="Times New Roman" w:hAnsi="Tahoma"/>
          <w:color w:val="000000"/>
          <w:sz w:val="24"/>
          <w:szCs w:val="24"/>
        </w:rPr>
        <w:br/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ح</w:t>
      </w:r>
      <w:r w:rsidRPr="003D019A">
        <w:rPr>
          <w:rFonts w:ascii="Sakkal Majalla" w:eastAsia="Times New Roman" w:hAnsi="Sakkal Majalla" w:cs="Sakkal Majalla" w:hint="cs"/>
          <w:b/>
          <w:bCs/>
          <w:color w:val="000000"/>
          <w:sz w:val="24"/>
          <w:szCs w:val="24"/>
          <w:rtl/>
        </w:rPr>
        <w:t>–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حفظ،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احیا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و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بهره‌وری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بهینه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از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سرمایه‌ها،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منابع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طبیعی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تجدیدشونده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و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حفظ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محیط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زیست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در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طرح‌های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 </w:t>
      </w:r>
      <w:r w:rsidRPr="003D019A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توسعه</w:t>
      </w:r>
      <w:r w:rsidRPr="003D019A">
        <w:rPr>
          <w:rFonts w:ascii="Tahoma" w:eastAsia="Times New Roman" w:hAnsi="Tahoma"/>
          <w:b/>
          <w:bCs/>
          <w:color w:val="000000"/>
          <w:sz w:val="24"/>
          <w:szCs w:val="24"/>
        </w:rPr>
        <w:t>.</w:t>
      </w:r>
    </w:p>
    <w:p w:rsidR="003D019A" w:rsidRPr="003D019A" w:rsidRDefault="003D019A" w:rsidP="003D019A">
      <w:pPr>
        <w:rPr>
          <w:sz w:val="24"/>
          <w:szCs w:val="24"/>
        </w:rPr>
      </w:pPr>
    </w:p>
    <w:sectPr w:rsidR="003D019A" w:rsidRPr="003D019A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A"/>
    <w:rsid w:val="00021657"/>
    <w:rsid w:val="00064B2C"/>
    <w:rsid w:val="00227EC5"/>
    <w:rsid w:val="00256E16"/>
    <w:rsid w:val="003D019A"/>
    <w:rsid w:val="00453BBF"/>
    <w:rsid w:val="0046649E"/>
    <w:rsid w:val="0049020B"/>
    <w:rsid w:val="005412D1"/>
    <w:rsid w:val="006F2FD2"/>
    <w:rsid w:val="00885B3C"/>
    <w:rsid w:val="00894759"/>
    <w:rsid w:val="00963EEE"/>
    <w:rsid w:val="00A33A5D"/>
    <w:rsid w:val="00BF7388"/>
    <w:rsid w:val="00CF2C15"/>
    <w:rsid w:val="00D27FA2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D276D"/>
  <w15:chartTrackingRefBased/>
  <w15:docId w15:val="{D3894E3C-8892-465C-B901-D95D8961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1417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2116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1</cp:revision>
  <dcterms:created xsi:type="dcterms:W3CDTF">2022-02-28T15:15:00Z</dcterms:created>
  <dcterms:modified xsi:type="dcterms:W3CDTF">2022-02-28T15:17:00Z</dcterms:modified>
</cp:coreProperties>
</file>