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29" w:rsidRDefault="00811329" w:rsidP="00811329">
      <w:pPr>
        <w:rPr>
          <w:rtl/>
        </w:rPr>
      </w:pPr>
      <w:bookmarkStart w:id="0" w:name="_GoBack"/>
      <w:r w:rsidRPr="0081132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سیاست‌های کلی برنامه‌ی</w:t>
      </w:r>
      <w:r w:rsidRPr="0081132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811329"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  <w:t>ششم توسعه</w:t>
      </w:r>
      <w:r>
        <w:rPr>
          <w:rFonts w:hint="cs"/>
          <w:rtl/>
        </w:rPr>
        <w:t xml:space="preserve"> </w:t>
      </w:r>
    </w:p>
    <w:bookmarkEnd w:id="0"/>
    <w:p w:rsidR="00D27FA2" w:rsidRDefault="00811329" w:rsidP="00811329">
      <w:pPr>
        <w:rPr>
          <w:rtl/>
        </w:rPr>
      </w:pPr>
      <w:r>
        <w:rPr>
          <w:rFonts w:hint="cs"/>
          <w:rtl/>
        </w:rPr>
        <w:t>مصوب 9-4-1394</w:t>
      </w:r>
    </w:p>
    <w:p w:rsidR="00811329" w:rsidRPr="00811329" w:rsidRDefault="00811329" w:rsidP="00811329">
      <w:pPr>
        <w:shd w:val="clear" w:color="auto" w:fill="FFFFFF"/>
        <w:spacing w:after="0" w:line="360" w:lineRule="atLeast"/>
        <w:rPr>
          <w:rFonts w:ascii="Tahoma" w:eastAsia="Times New Roman" w:hAnsi="Tahoma"/>
          <w:color w:val="000000"/>
        </w:rPr>
      </w:pPr>
      <w:r w:rsidRPr="00811329">
        <w:rPr>
          <w:rFonts w:ascii="Tahoma" w:eastAsia="Times New Roman" w:hAnsi="Tahoma"/>
          <w:color w:val="000000"/>
          <w:rtl/>
        </w:rPr>
        <w:t>حضرت آیت‌الله خامنه‌ای رهبر معظم انقلاب اسلامی در نامه‌ای به آقای روحانی رئیس‌جمهور،</w:t>
      </w:r>
      <w:r w:rsidRPr="00811329">
        <w:rPr>
          <w:rFonts w:ascii="Cambria" w:eastAsia="Times New Roman" w:hAnsi="Cambria" w:cs="Cambria" w:hint="cs"/>
          <w:color w:val="000000"/>
          <w:rtl/>
        </w:rPr>
        <w:t> </w:t>
      </w:r>
      <w:hyperlink r:id="rId4" w:tgtFrame="_blank" w:history="1">
        <w:r w:rsidRPr="00811329">
          <w:rPr>
            <w:rFonts w:ascii="Tahoma" w:eastAsia="Times New Roman" w:hAnsi="Tahoma"/>
            <w:b/>
            <w:bCs/>
            <w:color w:val="0088CC"/>
            <w:u w:val="single"/>
            <w:rtl/>
          </w:rPr>
          <w:t>سیاست‌های کلی برنامه</w:t>
        </w:r>
      </w:hyperlink>
      <w:hyperlink r:id="rId5" w:tgtFrame="_blank" w:history="1">
        <w:r w:rsidRPr="00811329">
          <w:rPr>
            <w:rFonts w:ascii="Tahoma" w:eastAsia="Times New Roman" w:hAnsi="Tahoma"/>
            <w:b/>
            <w:bCs/>
            <w:color w:val="0088CC"/>
            <w:u w:val="single"/>
            <w:rtl/>
          </w:rPr>
          <w:t>‌ی</w:t>
        </w:r>
        <w:r w:rsidRPr="00811329">
          <w:rPr>
            <w:rFonts w:ascii="Cambria" w:eastAsia="Times New Roman" w:hAnsi="Cambria" w:cs="Cambria" w:hint="cs"/>
            <w:b/>
            <w:bCs/>
            <w:color w:val="0088CC"/>
            <w:u w:val="single"/>
            <w:rtl/>
          </w:rPr>
          <w:t> </w:t>
        </w:r>
      </w:hyperlink>
      <w:hyperlink r:id="rId6" w:tgtFrame="_blank" w:history="1">
        <w:r w:rsidRPr="00811329">
          <w:rPr>
            <w:rFonts w:ascii="Tahoma" w:eastAsia="Times New Roman" w:hAnsi="Tahoma"/>
            <w:b/>
            <w:bCs/>
            <w:color w:val="0088CC"/>
            <w:u w:val="single"/>
            <w:rtl/>
          </w:rPr>
          <w:t>ششم توسعه</w:t>
        </w:r>
      </w:hyperlink>
      <w:r w:rsidRPr="00811329">
        <w:rPr>
          <w:rFonts w:ascii="Tahoma" w:eastAsia="Times New Roman" w:hAnsi="Tahoma"/>
          <w:color w:val="000000"/>
        </w:rPr>
        <w:t> </w:t>
      </w:r>
      <w:r w:rsidRPr="00811329">
        <w:rPr>
          <w:rFonts w:ascii="Tahoma" w:eastAsia="Times New Roman" w:hAnsi="Tahoma"/>
          <w:color w:val="000000"/>
          <w:rtl/>
        </w:rPr>
        <w:t>را ابلاغ کردند</w:t>
      </w:r>
      <w:r w:rsidRPr="00811329">
        <w:rPr>
          <w:rFonts w:ascii="Tahoma" w:eastAsia="Times New Roman" w:hAnsi="Tahoma"/>
          <w:color w:val="000000"/>
        </w:rPr>
        <w:t>.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</w:rPr>
      </w:pPr>
      <w:r w:rsidRPr="00811329">
        <w:rPr>
          <w:rFonts w:ascii="Tahoma" w:eastAsia="Times New Roman" w:hAnsi="Tahoma"/>
          <w:color w:val="000000"/>
          <w:rtl/>
        </w:rPr>
        <w:t>این سیاست‌های کلی بر پایه‌ی محورهای سه‌گانه‌ی «اقتصاد مقاومتی»، «پیشتازی در عرصه‌ی علم و فناوری» و «تعالی و مقاوم‌سازی فرهنگی» و با درنظرگرفتن واقعیت‌های موجود در صحنه‌ی داخلی و خارجی تنظیم شده است تا با تحقق اهداف برنامه‌ی ششم، به ارائه‌ی الگوی برآمده از تفکر اسلامی در زمینه‌ی پیشرفت که به‌کلّی مستقل از نظام سرمایه‌داری جهانی است، کمک کند</w:t>
      </w:r>
      <w:r w:rsidRPr="00811329">
        <w:rPr>
          <w:rFonts w:ascii="Tahoma" w:eastAsia="Times New Roman" w:hAnsi="Tahoma"/>
          <w:color w:val="000000"/>
        </w:rPr>
        <w:t>.</w:t>
      </w:r>
      <w:r w:rsidRPr="00811329">
        <w:rPr>
          <w:rFonts w:ascii="Tahoma" w:eastAsia="Times New Roman" w:hAnsi="Tahoma"/>
          <w:color w:val="000000"/>
        </w:rPr>
        <w:br/>
      </w:r>
      <w:r w:rsidRPr="00811329">
        <w:rPr>
          <w:rFonts w:ascii="Tahoma" w:eastAsia="Times New Roman" w:hAnsi="Tahoma"/>
          <w:color w:val="000000"/>
          <w:rtl/>
        </w:rPr>
        <w:t>سیاست‌های کلی برنامه‌ی</w:t>
      </w:r>
      <w:r w:rsidRPr="00811329">
        <w:rPr>
          <w:rFonts w:ascii="Tahoma" w:eastAsia="Times New Roman" w:hAnsi="Tahoma"/>
          <w:color w:val="000000"/>
        </w:rPr>
        <w:t> </w:t>
      </w:r>
      <w:r w:rsidRPr="00811329">
        <w:rPr>
          <w:rFonts w:ascii="Tahoma" w:eastAsia="Times New Roman" w:hAnsi="Tahoma"/>
          <w:color w:val="000000"/>
          <w:rtl/>
        </w:rPr>
        <w:t>ششم توسعه دارای ۸۰ بند و شامل سرفصل‌های امور</w:t>
      </w:r>
      <w:r w:rsidRPr="00811329">
        <w:rPr>
          <w:rFonts w:ascii="Tahoma" w:eastAsia="Times New Roman" w:hAnsi="Tahoma"/>
          <w:color w:val="000000"/>
        </w:rPr>
        <w:t>: </w:t>
      </w:r>
      <w:hyperlink r:id="rId7" w:anchor="1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اقتصادی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8" w:anchor="2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فناوری اطلاعات و ارتباطات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9" w:anchor="3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اجتماعی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10" w:anchor="4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دفاعی و امنیتی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11" w:anchor="5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سیاست خارجی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12" w:anchor="6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حقوقی و قضایی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rtl/>
        </w:rPr>
        <w:t>،</w:t>
      </w:r>
      <w:r w:rsidRPr="00811329">
        <w:rPr>
          <w:rFonts w:ascii="Tahoma" w:eastAsia="Times New Roman" w:hAnsi="Tahoma"/>
          <w:color w:val="000000"/>
        </w:rPr>
        <w:t> </w:t>
      </w:r>
      <w:hyperlink r:id="rId13" w:anchor="7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فرهنگی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</w:rPr>
        <w:t> </w:t>
      </w:r>
      <w:r w:rsidRPr="00811329">
        <w:rPr>
          <w:rFonts w:ascii="Tahoma" w:eastAsia="Times New Roman" w:hAnsi="Tahoma"/>
          <w:color w:val="000000"/>
          <w:rtl/>
        </w:rPr>
        <w:t>و</w:t>
      </w:r>
      <w:r w:rsidRPr="00811329">
        <w:rPr>
          <w:rFonts w:ascii="Tahoma" w:eastAsia="Times New Roman" w:hAnsi="Tahoma"/>
          <w:color w:val="000000"/>
        </w:rPr>
        <w:t> </w:t>
      </w:r>
      <w:hyperlink r:id="rId14" w:anchor="8" w:history="1">
        <w:r w:rsidRPr="00811329">
          <w:rPr>
            <w:rFonts w:ascii="Tahoma" w:eastAsia="Times New Roman" w:hAnsi="Tahoma"/>
            <w:color w:val="0088CC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u w:val="single"/>
            <w:rtl/>
          </w:rPr>
          <w:t>علم، فناوری و نوآوری</w:t>
        </w:r>
        <w:r w:rsidRPr="00811329">
          <w:rPr>
            <w:rFonts w:ascii="Tahoma" w:eastAsia="Times New Roman" w:hAnsi="Tahoma"/>
            <w:color w:val="0088CC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</w:rPr>
        <w:t> </w:t>
      </w:r>
      <w:r w:rsidRPr="00811329">
        <w:rPr>
          <w:rFonts w:ascii="Tahoma" w:eastAsia="Times New Roman" w:hAnsi="Tahoma"/>
          <w:color w:val="000000"/>
          <w:rtl/>
        </w:rPr>
        <w:t>است</w:t>
      </w:r>
      <w:r w:rsidRPr="00811329">
        <w:rPr>
          <w:rFonts w:ascii="Tahoma" w:eastAsia="Times New Roman" w:hAnsi="Tahoma"/>
          <w:color w:val="000000"/>
        </w:rPr>
        <w:t>.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11329">
        <w:rPr>
          <w:rFonts w:ascii="Tahoma" w:eastAsia="Times New Roman" w:hAnsi="Tahoma"/>
          <w:color w:val="000000"/>
        </w:rPr>
        <w:br/>
      </w:r>
      <w:r w:rsidRPr="00811329">
        <w:rPr>
          <w:rFonts w:ascii="Tahoma" w:eastAsia="Times New Roman" w:hAnsi="Tahoma"/>
          <w:color w:val="000000"/>
          <w:rtl/>
        </w:rPr>
        <w:t>متن ابلاغیه‌ی</w:t>
      </w:r>
      <w:r w:rsidRPr="00811329">
        <w:rPr>
          <w:rFonts w:ascii="Tahoma" w:eastAsia="Times New Roman" w:hAnsi="Tahoma"/>
          <w:color w:val="000000"/>
        </w:rPr>
        <w:t> </w:t>
      </w:r>
      <w:r w:rsidRPr="00811329">
        <w:rPr>
          <w:rFonts w:ascii="Tahoma" w:eastAsia="Times New Roman" w:hAnsi="Tahoma"/>
          <w:color w:val="000000"/>
          <w:rtl/>
        </w:rPr>
        <w:t>رهبر معظم انقلاب اسلامی به رئیس‌جمهور که همزمان برای مجلس شورای اسلامی و مجمع تشخیص مصلحت نظام ارسال شده، به این شرح است</w:t>
      </w:r>
      <w:r w:rsidRPr="00811329">
        <w:rPr>
          <w:rFonts w:ascii="Tahoma" w:eastAsia="Times New Roman" w:hAnsi="Tahoma"/>
          <w:color w:val="000000"/>
        </w:rPr>
        <w:t>:</w:t>
      </w:r>
      <w:r w:rsidRPr="00811329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بسم‌الله‌الرّحمن‌الرّحیم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جناب آقای دکتر روحانی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رئیس‌جمهور محترم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با سلام و تحیت،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اینک که در آستانه‌ی ماه‌های آغازین دهه‌ی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دوّم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15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چشم‌انداز ۲۰ ساله‌ی کشور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قرار داریم، سیاست‌های کلی برنامه‌ی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پنج‌ساله‌ی ششم توسعه ابلاغ می‌گردد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این مجموعه پس از بررسی‌های فراوان و مشورت با مجمع تشخیص مصلحت نظام و بر پایه‌ی محورهای سه‌گانه‌ی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16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</w:rPr>
          <w:t>«</w:t>
        </w:r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اقتصاد مقاومتی</w:t>
        </w:r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</w:rPr>
          <w:t>»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، 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«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پیشتازی در عرصه‌ی علم و فناوری» و «تعالی و مقاوم‌سازی فرهنگی» تنظیم شده است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اتکاء بر توانایی‌های انسانی و طبیعی و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17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امکانات داخلی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 فرصت‌های وسیع برآمده از زیرساخت‌های موجود در کشور و بهره‌گیری از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18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مدیریت جهادی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 روحیه‌ی انقلابی و تکیه بر اولویت‌های اساسی آمده در سیاست‌های کلی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: «</w:t>
      </w:r>
      <w:hyperlink r:id="rId19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اصل ۴۴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»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، 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«</w:t>
      </w:r>
      <w:hyperlink r:id="rId20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اقتصاد مقاومتی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»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، 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«</w:t>
      </w:r>
      <w:hyperlink r:id="rId21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علم و فناوری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»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، 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«</w:t>
      </w:r>
      <w:hyperlink r:id="rId22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نظام اداری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»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 «</w:t>
      </w:r>
      <w:hyperlink r:id="rId23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جمعیّت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»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 از همه بالاتر توکل به قدرت لایزال الهی می‌تواند ما را به‌رغم تمایل و اراده‌ی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دشمنان عنود، با تحقق اهداف برنامه‌ی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ششم در ارائه‌ی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</w:t>
      </w:r>
      <w:hyperlink r:id="rId24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لگویی برآمده از تفکر اسلامی در زمینه‌ی پیشرفت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که به‌کلّی مستقل از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hyperlink r:id="rId25" w:history="1">
        <w:r w:rsidRPr="00811329">
          <w:rPr>
            <w:rFonts w:ascii="Tahoma" w:eastAsia="Times New Roman" w:hAnsi="Tahoma"/>
            <w:color w:val="0088CC"/>
            <w:sz w:val="24"/>
            <w:szCs w:val="24"/>
            <w:u w:val="single"/>
            <w:rtl/>
          </w:rPr>
          <w:t>نظام سرمایه‌داری</w:t>
        </w:r>
      </w:hyperlink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جهانی است، یاری رساند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در تدوین این سیاست‌ها تلاش شده است با درنظرگرفتن واقعیت‌های موجود در صحنه‌ی داخلی و خارجی، مجموعه‌ای به‌عنوان سیاست‌های کلی که مبنای تنظیم قانون پنج‌ساله‌ی ششم خواهد بود، تعیین شود که در یک دوره‌ی پنج‌ساله کاملاً دست‌یافتنی باشد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مراقبت و دقّت نظر جناب‌عالی و سایر مسئولان در قوای سه‌گانه و نظارت مجمع تشخیص مصلحت نظام، اطمینان لازم را برای حُسن اجرای این سیاست‌ها در مراحل تنظیم و اجرای برنامه، تأمین خواهد کرد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لازم است قدردانی خود را از تلاش‌های مجمع تشخیص مصلحت نظام، هیأت دولت، دبیرخانه‌ی مجمع و کارشناسان فعال و همکار در این مجموعه‌ها و سایر دست‌اندرکارانِ تنظیم و تدوین این سیاست‌ها در روند جدید، ابراز دارم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نسخه‌ای از این سیاست‌ها همزمان برای مجلس شورای اسلامی و مجمع تشخیص مصلحت نظام ارسال می‌گردد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سیّد علی خامنه‌ای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تیرماه ۱۳۹۴</w:t>
      </w:r>
      <w:r w:rsidRPr="00811329">
        <w:rPr>
          <w:rFonts w:ascii="Tahoma" w:eastAsia="Times New Roman" w:hAnsi="Tahoma" w:cs="Tahoma"/>
          <w:color w:val="000000"/>
          <w:sz w:val="20"/>
          <w:szCs w:val="20"/>
        </w:rPr>
        <w:t>   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1132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بسم‌الله‌الرّحمن‌الرّحیم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سیاست‌های کلی برنامه‌ی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ششم توسعه</w:t>
      </w:r>
    </w:p>
    <w:p w:rsidR="00811329" w:rsidRPr="00811329" w:rsidRDefault="00811329" w:rsidP="00811329">
      <w:pPr>
        <w:shd w:val="clear" w:color="auto" w:fill="FFFFFF"/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1" w:name="1"/>
      <w:bookmarkEnd w:id="1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اقتصادی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رشد اقتصادی شتابان و پایدار و اشتغال‌زا به‌گونه‌ای که با بسیج همه‌ی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امکانات و ظرفیت‌های کشور، متوسط رشد ۸ درصد در طول برنامه محقق شود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بهبود مستمر فضای کسب‌وکار و تقویت ساختار رقابتی و رقابت‌پذیری بازارها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مشارکت و بهره‌گیری مناسب از ظرفیت نهادهای عمومی غیردولتی با ایفای نقش ملی و فراملی آنها در تحقق اقتصاد مقاومتی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پیوندهای اقتصادی و تجاری متقابل و شبکه‌ای کشور به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ویژه با کشورهای منطقه‌ی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آسیای جنوب غربی، تبدیل‌شدن به قطب تجاری و ترانزیتی و انعقاد پیمان‌های پولی دو و چندجانبه با کشورهای طرف تجارت در چارچوب بندهای ۱۰، ۱۱ و ۱۲ سیاست‌های کلی اقتصاد مقاومتی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گسترش و تعمیق نظام جامع تأمین مالی و ابزارهای آن (بازار پول، بازار سرمایه و بیمه‌ها) با مشارکت اشخاص حقیقی و حقوقی داخلی و خارجی و افزایش سهم مؤثر بازار سرمایه در جهت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سرمایه‌گذاری و ثبات و پایداری و کاهش خطرپذیری فعالیت‌های تجاری و اقتصادی کشور با تأکید بر ارتقاء شفافیت و سلامت نظام مالی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تأمین مالی فعالیت‌های خرد و متوسط به‌وسیله‌ی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نظام بانکی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ارتقاء کیفی و کمّی نظام جامع صنعت بیمه و ابزارهای آن (بازارهای رقابتی، بیمه‌‌ی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اتکایی و...) با مشارکت اشخاص حقیقی و حقوقی داخلی و خارجی به‌منظور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سرمایه‌گذاری و ثبات و پایداری و کاهش خطرپذیری فعالیت‌های تجاری و اقتصادی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جذب سرمایه‌ی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ایرانیان خارج از کشور و سرمایه‌گذاران خارجی با ایجاد انگیزه و مشوق‌های لازم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اعمال نظارت کامل و فراگیر بانک مرکزی بر بازار و مؤسسات پولی، بانکی و اعتباری و ساماندهی مؤسسات و بازارهای غیرمتشکل پولی و مالی در جهت ارتقاء شفافیت و سلامت و کاهش نسبتِ مطالبات غیرجاری به تسهیلات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تغییر نگاه به نفت و گاز و درآمدهای حاصل از آن، از منبع تأمین بودجه‌ی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عمومی به «منابع و سرمایه‌های زاینده‌ی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اقتصادی» و دائمی شدن اساسنامه‌ی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صندوق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با تنفیذ اساسنامه‌ی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موجود و واریز سالانه ۳۰ درصد از منابع حاصل از صادرات نفت و میعانات گازی و خالص صادرات گاز به صندوق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و افزایش حداقل ۲ واحد درصد سالیانه به آن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۱-۱۰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استقلال مدیریت حساب‌ها از بانک مرکزی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۲-۱۰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ارائه‌ی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تسهیلات از منابع صندوق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به بخش‌های غیردولتی به‌صورت ارزی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۳-۱۰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استقلال مصارف صندوق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از تکالیف بودجه‌ای و قوانین عادی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۴-۱۰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سپرده‌گذاری ارزی حداکثر ۲۰ درصد از منابع ورودی صندوق، نزد بانک‌های عامل در قبال اخذ خط اعتباری ریالی از بانک‌های مذکور برای ارائه‌ی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تسهیلات ریالی به بخش کشاورزی، صنایع کوچک و متوسط و تعاونی با معرفی صندوق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تکمیل زنجیره‌ی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ارزش صنعت نفت و گاز و کاهش شدت انرژی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حمایت از تأسیس شرکت‌های غیردولتی برای سرمایه‌گذاری در فعالیت‌های اکتشاف (نه مالکیت)، بهره‌برداری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میادین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نفت و گاز کشور به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ویژه میادین مشترک در چارچوب سیاست‌های کلی اصل ۴۴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سهم انرژی‌های تجدیدپذیر و نوین و گسترش نیروگاه‌های پراکنده و کوچک‌مقیاس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تحقق کامل هدفمندسازی یارانه‌ها در جهت افزایش تولید، اشتغال و بهره‌وری، کاهش شدت انرژی و ارتقاء شاخص‌های عدالت اجتماعی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واگذاری طرح‌های جمع‌آوری، مهار، کنترل و بهره‌برداری از گازهای همراه تولید در کلیه‌ی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میادین نفت و تأسیسات صنعت نفت به مردم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ارزش‌افزوده از طریق تکمیل زنجیره‌ی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ارزش صنعت نفت و گاز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تولید کالاهای دارای بازدهی بهینه (بر اساس شاخص شدت مصرف انرژی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).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دانش‌بنیان نمودن صنایع بالادستی و پایین‌دستی نفت و گاز با تأسیس و تقویت شرکت‌های دانش‌بنیان برای طراحی، مهندسی، ساخت، نصب تجهیزات و انتقال فناوری به‌منظور افزایش خودکفایی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مستمر ضریب بازیافت و برداشت نهایی از مخازن و چاه‌های نفت و گاز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تقسیم کار و تعیین نقش ملی در مناطق، استان‌ها، نواحی و سواحل و جزایر کشور با رعایت الزامات آن در چارچوب سیاست‌های کلیِ مربوط، به‌منظور افزایش تولید ثروت ملی و حمایت دولت از سرمایه‌گذاری در مناطق کمتر توسعه‌یافته و روستایی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اتخاذ برنامه‌ها و اقدامات اجرایی جهت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روستایی کشور برای تثبیت جمعیت و تشویق مهاجرت به مناطق روستایی و عشایری (کانون تولید و ارزش‌آفرینی) با برنامه‌ریزی و مدیریت بهینه در سطح ملی، منطقه‌ای و محلی، تعیین سهم واقعی در توزیع منابع و ارتقاء شأن و منزلت اجتماعی، ایجاد فرصت‌های جدید اقتصادی و حمایت‌های ویژه از فعالیت‌های کارآفرینی و اشتغال‌زایی مزیت‌دار بومی و مقاوم‌سازی تأسیسات و زیرساخت‌ها و اماکن روستایی با تأکید بر بند ۹ سیاست‌های کلی کشاورزی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اقتصاد دریایی جنوب کشور در محور چابهار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خرمشهر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با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تأکید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بر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سواحل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مکران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برنامه‌ریزی برای دستیابی به ضریب جینی ۰/۳۴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بازارهای دریایی و ایجاد مناطق مهم اقتصادی در زمینه‌های دارای مزیت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اولویتِ ‌بخشِ ریلی در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حمل‌ونقل و ایجاد مزیت رقابتی برای آن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حمل‌ونقل ریلی باری با اولویت تجهیز شبکه و پایانه‌های باری و اتصال شبکه به مراکز بزرگ اقتصادی، تجاری و صنعتی و مبادی ورودی و خروجی مهم کشور و شبکه‌های ریلی منطقه‌ای و جهانی به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ویژه کریدور شمال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جنوب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با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هدف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صادرات و ترانزیت بار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نرخ رشد ارزش‌افزوده‌ی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بخش‌های صنعت، معدن و صنایع معدنی و افزایش صادرات محصولات آن با اجرای سیاست‌های کلی صنعت و معدن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دانش‌بنیان نمودن شیوه‌ی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تولید و محصولات صنعتی و خدمات وابسته به آن، نشان‌سازی تجاری و تقویت حضور در بازارهای منطقه و جهان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lastRenderedPageBreak/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اولویت دادن به حوزه‌های راهبردی صنعتی (از قبیل صنایع نفت، گاز، پتروشیمی، حمل‌ونقل، مواد پیشرفته، ساختمان، فناوری اطلاعات و ارتباطات، هوافضا، دریا، آب و کشاورزی) و افزایش ضریب نفوذ فناوری‌های پیشرفته در آنها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اولویت دادن به تأمین مواد مورد نیاز صنایع داخلی کشور با تأکید بر تکمیل ظرفیت زنجیره‌ی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ارزش‌افزوده‌ی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مواد معدنی و اجرای بند ۳ سیاست‌های کلی معدن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تدوین و اجرای سند جامع و نقشه‌ی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راه تحول نظام استانداردسازی کشور و مدیریت کیفیت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استقرار نظام جامع و کارآمد آمار و اطلاعات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2" w:name="2"/>
      <w:bookmarkEnd w:id="2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فناوری اطلاعات و ارتباطات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کسب جایگاه برتر منطقه در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دولت الکترونیک در بستر شبکه‌ی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اطلاعات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محتوا در فضای مجازی بر اساس نقشه‌ی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مهندسی فرهنگی کشور تا حداقل پنج برابر وضعیت کنونی و بومی‌سازی شبکه‌های اجتماعی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ایجاد، تکمیل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شبکه ملی اطلاعات و تأمین امنیت آن، تسلط بر دروازه‌های ورودی و خروجی فضای مجازی و پالایش هوشمند آن و ساماندهی، احراز هویت و تحول در شاخص ترافیکی شبکه به‌طوری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که ۵۰ درصد آن داخلی باشد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بهره‌گیری از موقعیت ممتاز کشور با هدف تبدیل ایران به مرکز تبادلات پستی و ترافیکی ارتباطات و اطلاعات منطقه و گسترش حضور در بازارهای بین‌المللی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حضور مؤثر و هدفمند در تعاملات بین‌المللی فضای مجازی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سهم سرمایه‌گذاری زیرساختی در حوزه‌ی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فناوری اطلاعات و ارتباطات تا رسیدن به سطح کشورهای برتر منطقه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فناوری فضایی با طراحی، ساخت، آزمون، پرتاب و بهره‌برداری از سامانه‌های فضایی و حفظ و بهره‌برداری حداکثری از نقاط مداری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3" w:name="3"/>
      <w:bookmarkEnd w:id="3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اجتماعی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ارتقاء سلامت اداری و اقتصادی و مبارزه با فساد در این عرصه با تدوین راهبرد ملی مبارزه با فساد و تصویب قوانین مربوط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استقرار نظام جامع، یکپارچه، شفاف، کارآمد و چندلایه‌ی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تأمین اجتماعی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توانمند‌سازی و خوداتکائی اقشار و گروه‌های محروم در برنامه‌های مربوط به رفاه و تأمین اجتماعی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ارتقاء کیفیت و اصلاح ساختار بیمه‌های تأمین اجتماعی پایه (شامل بیمه‌ی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درمان، بازنشستگی، ازکارافتادگی و...) برای آحاد مردم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اجرای سیاست‌های کلی سلامت با تصویب قوانین و مقررات لازم با تأکید بر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: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۱-۴۳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تهیه‌ی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پیوست سلامت برای قوانین مرتبط و طرح‌های کلان توسعه‌ای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۲-۴۳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اصلاح ساختار نظام سلامت بر اساس بند 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سیاست‌های کلی سلامت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۳-۴۳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تأمین منابع مالی پایدار برای بخش سلامت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کمی و کیفی بیمه‌های سلامت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۴-۴۳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و بهبود کیفیت و ایمنی خدمات و مراقبت‌های جامع و یکپارچه‌ی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سلامت در قالب شبکه‌ی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بهداشتی و درمانی منطبق بر نظام سطح‌بندی و ارجاع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تربیت‌بدنی و ورزش همگانی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فرهنگ‌سازی و ایجاد زمینه‌ها و ترتیبات لازم برای تحقق سیاست‌های کلی جمعیت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تقویت نهاد خانواده و جایگاه زن در آن و استیفای حقوق شرعی و قانونی بانوان در همه‌ی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عرصه‌ها‌ و توجه ویژه به نقش سازنده‌ی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آنان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اولویت دادن به ایثارگران انقلاب اسلامی در تسهیلات مالی و فرصت‌ها و امکانات و مسئولیت‌های دولتی در صحنه‌های مختلف فرهنگی و اقتصادی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هویت‌بخشی به سیمای شهر و روستا و بازآفرینی و روزآمدسازی معماری اسلامی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ایرانی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۴۹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سامان‌بخشی مناطق حاشیه‌نشین و پیشگیری و کنترل ناهنجاری‌های عمومی ناشی از آن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پایدار صنعت ایرانگردی به‌گونه‌ای که ایرانگردهای خارجی تا پایان برنامه‌ی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ششم به حداقل پنج برابر افزایش یابد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حمایت از صنایع دستی و صیانت از میراث فرهنگی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4" w:name="4"/>
      <w:bookmarkEnd w:id="4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دفاعی و امنیتی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توان دفاعی در تراز قدرت منطقه‌ای در جهت تأمین منافع و امنیت ملی با تخصیص حداقل ۵ درصد بودجه‌ی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عمومی کشور برای بنیه‌ی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دفاعی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ارتقاء توان بازدارندگی کشور با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: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۱-۵۳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توان موشکی و فناوری‌ها و ظرفیت تولید سلاح‌ها و تجهیزات عمده‌ی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دفاعی برترساز با توان بازدارندگی و متناسب با انواع تهدیدات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۲-۵۳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گسترش هوشمندانه و مصون‌سازی پدافند غیرعامل با اجرای کامل پدافند غیرعامل در مراکز حیاتی و حساس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۳-۵۳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ظرفیت‌های قدرت نرم و دفاع سایبری و تأمین پدافند و امنیت سایبری برای زیرساخت‌های کشور در چارچوب سیاست‌های کلی مصوب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تقویت کمی و کیفی بسیج مستضعفان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تأمین امنیت پایدار مناطق مرزی با انسداد کامل نرم‌افزاری و سخت‌افزاری، توسعه و تقویت یگان‌های مرزبانی، مشارکت‌دهی مرزنشینان در طرح‌های امنیتی،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فعالیت‌های اطلاعاتی و تقویت دیپلماسی مرزی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برنامه‌ریزی برای کاهش جرم و جنایت با هدف کاهش ۱۰ درصدی سالانه‌ی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مصادیق مهم آن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مبارزه‌ی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همه‌جانبه با مواد مخدر و روان‌گردان‌ها در چارچوب سیاست‌های کلی ابلاغی و مدیریت مصرف با هدف کاهش ۲۵ درصدی اعتیاد تا پایان برنامه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lastRenderedPageBreak/>
        <w:t>۵۸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پیشگیری و مقابله با قاچاق کالا و ارز از مبادی ورودی تا محل عرضه‌ی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آن در بازار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5" w:name="5"/>
      <w:bookmarkEnd w:id="5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سیاست خارجی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۵۹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حفظ و افزودن بر دستاوردهای سیاسی جمهوری اسلامی در منطقه‌ی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آسیای جنوب غربی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اولویت دادن به دیپلماسی اقتصادی با هدف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سرمایه‌گذاری خارجی، ورود به بازارهای جهانی و دستیابی به فناوری برای تحقق اهداف اقتصاد مقاومتی و سند چشم‌انداز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کمّی و کیفی رسانه‌های فرامرزی با زبان‌های رایج بین‌المللی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ایجاد زمینه‌های لازم در جهت جلب سرمایه و توان علمی و تخصصی ایرانیان خارج از کشور در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ملی و تأثیر بر سیاست‌های نظام سلطه در دفاع از منافع ملی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بهره‌گیری حداکثری از روش‌ها و ابزارهای دیپلماسی نوین و عمومی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6" w:name="6"/>
      <w:bookmarkEnd w:id="6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حقوقی و قضایی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بازنگری در قوانین جزایی به‌منظور کاستن از محکومیت به حبس و تبدیل آن به مجازات‌های دیگر و متناسب‌سازی مجازات‌ها با جرائم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بهبود بخشیدن به وضعیت زندان‌ها و بازداشتگاه‌ها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حمایت قضائی مؤثر در تضمین حقوق مالکیت و استحکام قراردادها به‌منظور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سرمایه‌گذاری بخش خصوصی و سرمایه‌گذاری خارجی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ثبت رسمی اسناد و املاک و مالکیت‌های معنوی و ثبت رسمی مالکیت‌های دولت و مردم بر املاک و اراضی کشور در نظام کاداستر و گسترش فناوری‌های نوین در ارائه‌ی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خدمات ثبتی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7" w:name="7"/>
      <w:bookmarkEnd w:id="7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فرهنگی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تلاش شایسته برای تبیین ارزش‌های انقلاب اسلامی و دفاع مقدس و دستاوردهای جمهوری اسلامی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۶۹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ارائه و ترویج سبک زندگی اسلامی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ایرانی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فرهنگ‌سازی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درباره‌ی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اصلاح الگوی مصرف و سیاست‌های اقتصاد مقاومتی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اجرای نقشه‌ی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مهندسی فرهنگی کشور و تهیه‌ی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پیوست فرهنگی برای طرح‌های مهم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حمایت مادی و معنوی از هنرمندان، نوآوران، محققان و تولیدکنندگان آثار و محصولات فرهنگی و هنریِ مقوّم اخلاق، فرهنگ و هویت اسلامی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ایرانی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۷۲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حضور مؤثر نهادهای فرهنگی دولتی و مردمی در فضای مجازی به‌منظور توسعه و ترویج فرهنگ، مفاهیم و هویت اسلامی - ایرانی و مقابله با تهدیدات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۷۳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توجه ویژه به توسعه و تجلی مفاهیم، نمادها و شاخص‌های هویت اسلامی </w:t>
      </w:r>
      <w:r w:rsidRPr="00811329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–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ایرانی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در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ساختارهای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سیاسی،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اقتصادی،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اجتماعی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و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فرهنگی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811329">
        <w:rPr>
          <w:rFonts w:ascii="Tahoma" w:eastAsia="Times New Roman" w:hAnsi="Tahoma" w:hint="cs"/>
          <w:color w:val="000000"/>
          <w:sz w:val="24"/>
          <w:szCs w:val="24"/>
          <w:rtl/>
        </w:rPr>
        <w:t>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bookmarkStart w:id="8" w:name="8"/>
      <w:bookmarkEnd w:id="8"/>
      <w:r w:rsidRPr="00811329">
        <w:rPr>
          <w:rFonts w:ascii="Tahoma" w:eastAsia="Times New Roman" w:hAnsi="Tahoma"/>
          <w:b/>
          <w:bCs/>
          <w:color w:val="000000"/>
          <w:sz w:val="24"/>
          <w:szCs w:val="24"/>
        </w:rPr>
        <w:lastRenderedPageBreak/>
        <w:t xml:space="preserve">- </w:t>
      </w:r>
      <w:r w:rsidRPr="00811329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امور علم، فناوری و نوآوری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۷۴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دستیابی به رتبه‌ی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اول منطقه در علم و فناوری و تثبیت آن با اهتمام به تحقق سیاست‌های کلی علم و فناوری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۷۵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اجرای سند تحول بنیادین آموزش‌وپرورش و تأکید بر دوران تحصیلی کودکی و نوجوانی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۷۶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افزایش سهم آموزش‌های مهارتی در نظام آموزشی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علوم پایه و تحقیقات بنیادی، نظریه‌پردازی و نوآوری در چارچوب سیاست‌های کلی علم و فناوری و نقشه‌ی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جامع علمی کشور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۱-۷۷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ساماندهی نظام ملی آمار و اطلاعات علمی، پژوهشی و فناوری جامع و کارآمد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۲-۷۷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تحول و ارتقاء علوم انسانی به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ویژه تعمیق شناخت معارف دینی و مبانی انقلاب اسلامی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۷۸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تنظیم رابطه‌ی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متقابل تحصیل با اشتغال و متناسب‌سازی سطوح و رشته‌های تحصیلی با نقشه‌ی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جامع علمی کشور و نیازهای تولید و اشتغال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۷۹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گسترش همکاری و تعامل فعال، سازنده و الهام‌بخش در حوزه‌ی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علم و فناوری با سایر کشورها و مراکز علمی و فنی معتبر منطقه‌ای و جهانی به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‌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ویژه جهان اسلام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تجارت و صادرات محصولات دانش‌بنیان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</w:rPr>
        <w:br/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۸۰</w:t>
      </w:r>
      <w:r w:rsidRPr="00811329">
        <w:rPr>
          <w:rFonts w:ascii="Tahoma" w:eastAsia="Times New Roman" w:hAnsi="Tahoma"/>
          <w:color w:val="000000"/>
          <w:sz w:val="24"/>
          <w:szCs w:val="24"/>
        </w:rPr>
        <w:t xml:space="preserve">- 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توسعه و ساماندهی نظام ملی نوآوری و حمایت از پژوهش‌های مسأله‌محور و تجاری‌سازی پژوهش و نوآوری، و توسعه‌ی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 </w:t>
      </w:r>
      <w:r w:rsidRPr="00811329">
        <w:rPr>
          <w:rFonts w:ascii="Tahoma" w:eastAsia="Times New Roman" w:hAnsi="Tahoma"/>
          <w:color w:val="000000"/>
          <w:sz w:val="24"/>
          <w:szCs w:val="24"/>
          <w:rtl/>
        </w:rPr>
        <w:t>نظام جامع تأمین مالی در جهت پاسخ به نیاز اقتصاد دانش‌بنیان</w:t>
      </w:r>
      <w:r w:rsidRPr="00811329">
        <w:rPr>
          <w:rFonts w:ascii="Tahoma" w:eastAsia="Times New Roman" w:hAnsi="Tahoma"/>
          <w:color w:val="000000"/>
          <w:sz w:val="24"/>
          <w:szCs w:val="24"/>
        </w:rPr>
        <w:t>.</w:t>
      </w:r>
    </w:p>
    <w:p w:rsidR="00811329" w:rsidRPr="00811329" w:rsidRDefault="00811329" w:rsidP="00811329">
      <w:pPr>
        <w:rPr>
          <w:sz w:val="24"/>
          <w:szCs w:val="24"/>
        </w:rPr>
      </w:pPr>
    </w:p>
    <w:sectPr w:rsidR="00811329" w:rsidRPr="00811329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9"/>
    <w:rsid w:val="00021657"/>
    <w:rsid w:val="00064B2C"/>
    <w:rsid w:val="00227EC5"/>
    <w:rsid w:val="00256E16"/>
    <w:rsid w:val="00453BBF"/>
    <w:rsid w:val="0046649E"/>
    <w:rsid w:val="0049020B"/>
    <w:rsid w:val="005412D1"/>
    <w:rsid w:val="006F2FD2"/>
    <w:rsid w:val="00811329"/>
    <w:rsid w:val="00885B3C"/>
    <w:rsid w:val="00894759"/>
    <w:rsid w:val="00963EEE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6BA99"/>
  <w15:chartTrackingRefBased/>
  <w15:docId w15:val="{1202D94F-FAC5-4D50-A54E-5328DCBB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.khamenei.ir/news-content?id=30128" TargetMode="External"/><Relationship Id="rId13" Type="http://schemas.openxmlformats.org/officeDocument/2006/relationships/hyperlink" Target="http://farsi.khamenei.ir/news-content?id=30128" TargetMode="External"/><Relationship Id="rId18" Type="http://schemas.openxmlformats.org/officeDocument/2006/relationships/hyperlink" Target="http://farsi.khamenei.ir/keyword-content?id=538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arsi.khamenei.ir/news-content?id=27599" TargetMode="External"/><Relationship Id="rId7" Type="http://schemas.openxmlformats.org/officeDocument/2006/relationships/hyperlink" Target="http://farsi.khamenei.ir/news-content?id=30128" TargetMode="External"/><Relationship Id="rId12" Type="http://schemas.openxmlformats.org/officeDocument/2006/relationships/hyperlink" Target="http://farsi.khamenei.ir/news-content?id=30128" TargetMode="External"/><Relationship Id="rId17" Type="http://schemas.openxmlformats.org/officeDocument/2006/relationships/hyperlink" Target="http://farsi.khamenei.ir/keyword-content?id=4656" TargetMode="External"/><Relationship Id="rId25" Type="http://schemas.openxmlformats.org/officeDocument/2006/relationships/hyperlink" Target="http://farsi.khamenei.ir/keyword-content?id=2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rsi.khamenei.ir/keyword-content?id=1932" TargetMode="External"/><Relationship Id="rId20" Type="http://schemas.openxmlformats.org/officeDocument/2006/relationships/hyperlink" Target="http://farsi.khamenei.ir/news-content?id=25370" TargetMode="External"/><Relationship Id="rId1" Type="http://schemas.openxmlformats.org/officeDocument/2006/relationships/styles" Target="styles.xml"/><Relationship Id="rId6" Type="http://schemas.openxmlformats.org/officeDocument/2006/relationships/hyperlink" Target="http://farsi.khamenei.ir/news-content?id=30128" TargetMode="External"/><Relationship Id="rId11" Type="http://schemas.openxmlformats.org/officeDocument/2006/relationships/hyperlink" Target="http://farsi.khamenei.ir/news-content?id=30128" TargetMode="External"/><Relationship Id="rId24" Type="http://schemas.openxmlformats.org/officeDocument/2006/relationships/hyperlink" Target="http://farsi.khamenei.ir/keyword-content?id=1001" TargetMode="External"/><Relationship Id="rId5" Type="http://schemas.openxmlformats.org/officeDocument/2006/relationships/hyperlink" Target="http://farsi.khamenei.ir/news-content?id=30128" TargetMode="External"/><Relationship Id="rId15" Type="http://schemas.openxmlformats.org/officeDocument/2006/relationships/hyperlink" Target="http://farsi.khamenei.ir/keyword-content?id=1026" TargetMode="External"/><Relationship Id="rId23" Type="http://schemas.openxmlformats.org/officeDocument/2006/relationships/hyperlink" Target="http://farsi.khamenei.ir/news-content?id=26440" TargetMode="External"/><Relationship Id="rId10" Type="http://schemas.openxmlformats.org/officeDocument/2006/relationships/hyperlink" Target="http://farsi.khamenei.ir/news-content?id=30128" TargetMode="External"/><Relationship Id="rId19" Type="http://schemas.openxmlformats.org/officeDocument/2006/relationships/hyperlink" Target="http://farsi.khamenei.ir/news-content?id=165" TargetMode="External"/><Relationship Id="rId4" Type="http://schemas.openxmlformats.org/officeDocument/2006/relationships/hyperlink" Target="http://farsi.khamenei.ir/news-content?id=30128" TargetMode="External"/><Relationship Id="rId9" Type="http://schemas.openxmlformats.org/officeDocument/2006/relationships/hyperlink" Target="http://farsi.khamenei.ir/news-content?id=30128" TargetMode="External"/><Relationship Id="rId14" Type="http://schemas.openxmlformats.org/officeDocument/2006/relationships/hyperlink" Target="http://farsi.khamenei.ir/news-content?id=30128" TargetMode="External"/><Relationship Id="rId22" Type="http://schemas.openxmlformats.org/officeDocument/2006/relationships/hyperlink" Target="http://farsi.khamenei.ir/news-content?id=1699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2345</Words>
  <Characters>13371</Characters>
  <Application>Microsoft Office Word</Application>
  <DocSecurity>0</DocSecurity>
  <Lines>111</Lines>
  <Paragraphs>31</Paragraphs>
  <ScaleCrop>false</ScaleCrop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2022-02-28T13:52:00Z</dcterms:created>
  <dcterms:modified xsi:type="dcterms:W3CDTF">2022-02-28T13:57:00Z</dcterms:modified>
</cp:coreProperties>
</file>