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17" w:rsidRDefault="006F7017" w:rsidP="006F7017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653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3 </w:t>
      </w:r>
      <w:r>
        <w:rPr>
          <w:rFonts w:hint="cs"/>
          <w:rtl/>
        </w:rPr>
        <w:t>آذر</w:t>
      </w:r>
      <w:r>
        <w:rPr>
          <w:rtl/>
        </w:rPr>
        <w:t xml:space="preserve"> 1388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4 </w:t>
      </w:r>
      <w:r>
        <w:rPr>
          <w:rFonts w:hint="cs"/>
          <w:rtl/>
        </w:rPr>
        <w:t>بهمن</w:t>
      </w:r>
      <w:r>
        <w:rPr>
          <w:rtl/>
        </w:rPr>
        <w:t xml:space="preserve"> 1388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1738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مصوبه</w:t>
      </w:r>
      <w:r>
        <w:rPr>
          <w:rtl/>
        </w:rPr>
        <w:t xml:space="preserve"> «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»</w:t>
      </w:r>
    </w:p>
    <w:p w:rsidR="006F7017" w:rsidRDefault="006F7017" w:rsidP="006F7017">
      <w:pPr>
        <w:rPr>
          <w:rtl/>
        </w:rPr>
      </w:pP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653 </w:t>
      </w:r>
      <w:r>
        <w:rPr>
          <w:rFonts w:hint="cs"/>
          <w:rtl/>
        </w:rPr>
        <w:t>مورخ</w:t>
      </w:r>
      <w:r>
        <w:rPr>
          <w:rtl/>
        </w:rPr>
        <w:t xml:space="preserve"> 88/9/3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88/4/1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«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6F7017" w:rsidRDefault="006F7017" w:rsidP="006F7017">
      <w:pPr>
        <w:rPr>
          <w:rtl/>
        </w:rPr>
      </w:pP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>: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پرداختن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ارزشی،</w:t>
      </w:r>
      <w:r>
        <w:rPr>
          <w:rtl/>
        </w:rPr>
        <w:t xml:space="preserve"> </w:t>
      </w: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واقع‌نگر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فرهنگ‌سازی،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تحول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ارزشمند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اصول</w:t>
      </w:r>
      <w:r>
        <w:rPr>
          <w:rtl/>
        </w:rPr>
        <w:t>: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موقعیت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حساس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بی‌بدیل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امنیتی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طرح‌های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کشوری،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کانون</w:t>
      </w:r>
      <w:r>
        <w:rPr>
          <w:rtl/>
        </w:rPr>
        <w:t xml:space="preserve"> </w:t>
      </w:r>
      <w:r>
        <w:rPr>
          <w:rFonts w:hint="cs"/>
          <w:rtl/>
        </w:rPr>
        <w:t>ملاحظات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فرصت‌ها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«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آموزه‌های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همسو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محوریت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تفریط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پایدار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مقطعی؛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>: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منابع،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فرصت‌های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تبذیر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خانگی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برون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</w:p>
    <w:p w:rsidR="006F7017" w:rsidRDefault="006F7017" w:rsidP="006F7017">
      <w:pPr>
        <w:rPr>
          <w:rtl/>
        </w:rPr>
      </w:pPr>
      <w:r>
        <w:rPr>
          <w:rtl/>
        </w:rPr>
        <w:lastRenderedPageBreak/>
        <w:t xml:space="preserve">3-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توانمندی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قناعت</w:t>
      </w:r>
      <w:r>
        <w:rPr>
          <w:rtl/>
        </w:rPr>
        <w:t xml:space="preserve"> </w:t>
      </w:r>
      <w:r>
        <w:rPr>
          <w:rFonts w:hint="cs"/>
          <w:rtl/>
        </w:rPr>
        <w:t>سرافرازانه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عادات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غلط؛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ملی؛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راهبردها</w:t>
      </w:r>
      <w:r>
        <w:rPr>
          <w:rtl/>
        </w:rPr>
        <w:t>: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تواناسازی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نبوی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 xml:space="preserve">)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مصرف،</w:t>
      </w:r>
      <w:r>
        <w:rPr>
          <w:rtl/>
        </w:rPr>
        <w:t xml:space="preserve">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تجمل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مدگرایی</w:t>
      </w:r>
      <w:r>
        <w:rPr>
          <w:rtl/>
        </w:rPr>
        <w:t xml:space="preserve"> </w:t>
      </w:r>
      <w:r>
        <w:rPr>
          <w:rFonts w:hint="cs"/>
          <w:rtl/>
        </w:rPr>
        <w:t>افراطی؛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والدین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اولویت‌بخشی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تغذیه،</w:t>
      </w:r>
      <w:r>
        <w:rPr>
          <w:rtl/>
        </w:rPr>
        <w:t xml:space="preserve"> </w:t>
      </w:r>
      <w:r>
        <w:rPr>
          <w:rFonts w:hint="cs"/>
          <w:rtl/>
        </w:rPr>
        <w:t>بهداشت</w:t>
      </w:r>
      <w:r>
        <w:rPr>
          <w:rtl/>
        </w:rPr>
        <w:t xml:space="preserve"> </w:t>
      </w:r>
      <w:r>
        <w:rPr>
          <w:rFonts w:hint="cs"/>
          <w:rtl/>
        </w:rPr>
        <w:t>روانی،</w:t>
      </w:r>
      <w:r>
        <w:rPr>
          <w:rtl/>
        </w:rPr>
        <w:t xml:space="preserve"> </w:t>
      </w:r>
      <w:r>
        <w:rPr>
          <w:rFonts w:hint="cs"/>
          <w:rtl/>
        </w:rPr>
        <w:t>جسمانی،</w:t>
      </w:r>
      <w:r>
        <w:rPr>
          <w:rtl/>
        </w:rPr>
        <w:t xml:space="preserve"> </w:t>
      </w:r>
      <w:r>
        <w:rPr>
          <w:rFonts w:hint="cs"/>
          <w:rtl/>
        </w:rPr>
        <w:t>ورزش،</w:t>
      </w:r>
      <w:r>
        <w:rPr>
          <w:rtl/>
        </w:rPr>
        <w:t xml:space="preserve"> </w:t>
      </w:r>
      <w:r>
        <w:rPr>
          <w:rFonts w:hint="cs"/>
          <w:rtl/>
        </w:rPr>
        <w:t>تفریحات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نشاط‌آور،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رسانه‌ای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ساعات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شبانه‌روز؛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قناعت،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زیستی،</w:t>
      </w:r>
      <w:r>
        <w:rPr>
          <w:rtl/>
        </w:rPr>
        <w:t xml:space="preserve">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تعدیل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طلبی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پای‌بندیهای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ظاهرگرایی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زیاده‌روی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اقلام</w:t>
      </w:r>
      <w:r>
        <w:rPr>
          <w:rtl/>
        </w:rPr>
        <w:t xml:space="preserve"> </w:t>
      </w:r>
      <w:r>
        <w:rPr>
          <w:rFonts w:hint="cs"/>
          <w:rtl/>
        </w:rPr>
        <w:t>آرایشی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پوششی؛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سیاست‌گذاری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برنامه‌ریزی‌های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برنامه‌ها؛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6-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  <w:r>
        <w:rPr>
          <w:rtl/>
        </w:rPr>
        <w:t xml:space="preserve"> </w:t>
      </w:r>
      <w:r>
        <w:rPr>
          <w:rFonts w:hint="cs"/>
          <w:rtl/>
        </w:rPr>
        <w:t>کاربردی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خانواده‌ها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آن؛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راهکارها</w:t>
      </w:r>
      <w:r>
        <w:rPr>
          <w:rtl/>
        </w:rPr>
        <w:t>: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مصرف،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درآمدها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هزینه‌ها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منابع،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سرمایه‌های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بمنظور</w:t>
      </w:r>
      <w:r>
        <w:rPr>
          <w:rtl/>
        </w:rPr>
        <w:t xml:space="preserve"> </w:t>
      </w:r>
      <w:r>
        <w:rPr>
          <w:rFonts w:hint="cs"/>
          <w:rtl/>
        </w:rPr>
        <w:t>تامین</w:t>
      </w:r>
      <w:r>
        <w:rPr>
          <w:rtl/>
        </w:rPr>
        <w:t xml:space="preserve"> </w:t>
      </w:r>
      <w:r>
        <w:rPr>
          <w:rFonts w:hint="cs"/>
          <w:rtl/>
        </w:rPr>
        <w:t>امنیت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2-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مطالعه،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قوه</w:t>
      </w:r>
      <w:r>
        <w:rPr>
          <w:rtl/>
        </w:rPr>
        <w:t xml:space="preserve"> </w:t>
      </w:r>
      <w:r>
        <w:rPr>
          <w:rFonts w:hint="cs"/>
          <w:rtl/>
        </w:rPr>
        <w:t>ادراک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خودباوری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رویگردانی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مصرفی،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سطحی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غیرتکاملی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غیرهدفمند؛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3-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tl/>
        </w:rPr>
        <w:t xml:space="preserve"> </w:t>
      </w:r>
      <w:r>
        <w:rPr>
          <w:rFonts w:hint="cs"/>
          <w:rtl/>
        </w:rPr>
        <w:t>گیری‌های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مسیولیت‌پذیری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سرمایه‌ها؛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4-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آموزش‌های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حرفه‌ای،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مدیریت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بهره‌وری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امکانات،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فرسودگی</w:t>
      </w:r>
      <w:r>
        <w:rPr>
          <w:rtl/>
        </w:rPr>
        <w:t xml:space="preserve"> </w:t>
      </w:r>
      <w:r>
        <w:rPr>
          <w:rFonts w:hint="cs"/>
          <w:rtl/>
        </w:rPr>
        <w:t>زودرس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5-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اندوخته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چرخه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کشور؛</w:t>
      </w:r>
    </w:p>
    <w:p w:rsidR="006F7017" w:rsidRDefault="006F7017" w:rsidP="006F7017">
      <w:pPr>
        <w:rPr>
          <w:rtl/>
        </w:rPr>
      </w:pPr>
      <w:r>
        <w:rPr>
          <w:rtl/>
        </w:rPr>
        <w:lastRenderedPageBreak/>
        <w:t xml:space="preserve">6-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ظرفیت‌های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تشویقی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تنبیهی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غیرمستقیم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7-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مصرفی</w:t>
      </w:r>
      <w:r>
        <w:rPr>
          <w:rtl/>
        </w:rPr>
        <w:t xml:space="preserve"> </w:t>
      </w:r>
      <w:r>
        <w:rPr>
          <w:rFonts w:hint="cs"/>
          <w:rtl/>
        </w:rPr>
        <w:t>رسانه‌ها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مصرف‌زدگی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خانواده‌ها؛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8-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گذران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سن،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روانی،</w:t>
      </w:r>
      <w:r>
        <w:rPr>
          <w:rtl/>
        </w:rPr>
        <w:t xml:space="preserve"> </w:t>
      </w:r>
      <w:r>
        <w:rPr>
          <w:rFonts w:hint="cs"/>
          <w:rtl/>
        </w:rPr>
        <w:t>خصوصیات</w:t>
      </w:r>
      <w:r>
        <w:rPr>
          <w:rtl/>
        </w:rPr>
        <w:t xml:space="preserve"> </w:t>
      </w:r>
      <w:r>
        <w:rPr>
          <w:rFonts w:hint="cs"/>
          <w:rtl/>
        </w:rPr>
        <w:t>اقلیمی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هزینه‌های</w:t>
      </w:r>
      <w:r>
        <w:rPr>
          <w:rtl/>
        </w:rPr>
        <w:t xml:space="preserve"> </w:t>
      </w:r>
      <w:r>
        <w:rPr>
          <w:rFonts w:hint="cs"/>
          <w:rtl/>
        </w:rPr>
        <w:t>غیرضروری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بهره‌مندی</w:t>
      </w:r>
      <w:r>
        <w:rPr>
          <w:rtl/>
        </w:rPr>
        <w:t xml:space="preserve"> </w:t>
      </w:r>
      <w:r>
        <w:rPr>
          <w:rFonts w:hint="cs"/>
          <w:rtl/>
        </w:rPr>
        <w:t>سریع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فراغتی</w:t>
      </w:r>
      <w:r>
        <w:rPr>
          <w:rtl/>
        </w:rPr>
        <w:t xml:space="preserve"> </w:t>
      </w:r>
      <w:r>
        <w:rPr>
          <w:rFonts w:hint="cs"/>
          <w:rtl/>
        </w:rPr>
        <w:t>درمحل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بانوان؛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9-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تعدیل</w:t>
      </w:r>
      <w:r>
        <w:rPr>
          <w:rtl/>
        </w:rPr>
        <w:t xml:space="preserve"> </w:t>
      </w:r>
      <w:r>
        <w:rPr>
          <w:rFonts w:hint="cs"/>
          <w:rtl/>
        </w:rPr>
        <w:t>توقعات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تشریفات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تقلیل</w:t>
      </w:r>
      <w:r>
        <w:rPr>
          <w:rtl/>
        </w:rPr>
        <w:t xml:space="preserve"> </w:t>
      </w:r>
      <w:r>
        <w:rPr>
          <w:rFonts w:hint="cs"/>
          <w:rtl/>
        </w:rPr>
        <w:t>هزینه‌های</w:t>
      </w:r>
      <w:r>
        <w:rPr>
          <w:rtl/>
        </w:rPr>
        <w:t xml:space="preserve"> </w:t>
      </w:r>
      <w:r>
        <w:rPr>
          <w:rFonts w:hint="cs"/>
          <w:rtl/>
        </w:rPr>
        <w:t>اضافی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زاید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خانواده؛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10-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شاخص‌های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انرژی،</w:t>
      </w:r>
      <w:r>
        <w:rPr>
          <w:rtl/>
        </w:rPr>
        <w:t xml:space="preserve"> </w:t>
      </w:r>
      <w:r>
        <w:rPr>
          <w:rFonts w:hint="cs"/>
          <w:rtl/>
        </w:rPr>
        <w:t>تغذیه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غذا،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دارو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درمان،</w:t>
      </w:r>
      <w:r>
        <w:rPr>
          <w:rtl/>
        </w:rPr>
        <w:t xml:space="preserve"> </w:t>
      </w:r>
      <w:r>
        <w:rPr>
          <w:rFonts w:hint="cs"/>
          <w:rtl/>
        </w:rPr>
        <w:t>فرآورده‌های</w:t>
      </w:r>
      <w:r>
        <w:rPr>
          <w:rtl/>
        </w:rPr>
        <w:t xml:space="preserve"> </w:t>
      </w:r>
      <w:r>
        <w:rPr>
          <w:rFonts w:hint="cs"/>
          <w:rtl/>
        </w:rPr>
        <w:t>آرایشی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پوشاک،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زندگی،</w:t>
      </w:r>
      <w:r>
        <w:rPr>
          <w:rtl/>
        </w:rPr>
        <w:t xml:space="preserve"> </w:t>
      </w:r>
      <w:r>
        <w:rPr>
          <w:rFonts w:hint="cs"/>
          <w:rtl/>
        </w:rPr>
        <w:t>ارتباطات،</w:t>
      </w:r>
      <w:r>
        <w:rPr>
          <w:rtl/>
        </w:rPr>
        <w:t xml:space="preserve"> </w:t>
      </w:r>
      <w:r>
        <w:rPr>
          <w:rFonts w:hint="cs"/>
          <w:rtl/>
        </w:rPr>
        <w:t>گذران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فراغت،</w:t>
      </w:r>
      <w:r>
        <w:rPr>
          <w:rtl/>
        </w:rPr>
        <w:t xml:space="preserve"> </w:t>
      </w:r>
      <w:r>
        <w:rPr>
          <w:rFonts w:hint="cs"/>
          <w:rtl/>
        </w:rPr>
        <w:t>حمل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ضایعات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اقلام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خانوادگی؛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11-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ترویجی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تمایل</w:t>
      </w:r>
      <w:r>
        <w:rPr>
          <w:rtl/>
        </w:rPr>
        <w:t xml:space="preserve"> </w:t>
      </w:r>
      <w:r>
        <w:rPr>
          <w:rFonts w:hint="cs"/>
          <w:rtl/>
        </w:rPr>
        <w:t>خانواده‌ها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داخلی؛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12-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خانواده‌ها؛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13-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ظرفیت‌های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جسمی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منطقه،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سنت‌های</w:t>
      </w:r>
      <w:r>
        <w:rPr>
          <w:rtl/>
        </w:rPr>
        <w:t xml:space="preserve"> </w:t>
      </w:r>
      <w:r>
        <w:rPr>
          <w:rFonts w:hint="cs"/>
          <w:rtl/>
        </w:rPr>
        <w:t>بومی،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اقلیمی؛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14-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پایگاه‌های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آنها؛</w:t>
      </w:r>
    </w:p>
    <w:p w:rsidR="006F7017" w:rsidRDefault="006F7017" w:rsidP="006F7017">
      <w:pPr>
        <w:rPr>
          <w:rtl/>
        </w:rPr>
      </w:pPr>
      <w:r>
        <w:rPr>
          <w:rtl/>
        </w:rPr>
        <w:t xml:space="preserve">15- 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>.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ترتیبات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>:</w:t>
      </w:r>
    </w:p>
    <w:p w:rsidR="006F7017" w:rsidRDefault="006F7017" w:rsidP="006F7017">
      <w:pPr>
        <w:rPr>
          <w:rtl/>
        </w:rPr>
      </w:pPr>
      <w:r>
        <w:rPr>
          <w:rFonts w:hint="cs"/>
          <w:rtl/>
        </w:rPr>
        <w:t>دستگاه‌های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راهکارها</w:t>
      </w:r>
      <w:r>
        <w:rPr>
          <w:rtl/>
        </w:rPr>
        <w:t xml:space="preserve"> </w:t>
      </w:r>
      <w:r>
        <w:rPr>
          <w:rFonts w:hint="cs"/>
          <w:rtl/>
        </w:rPr>
        <w:t>موظفند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پیش‌بینی</w:t>
      </w:r>
      <w:r>
        <w:rPr>
          <w:rtl/>
        </w:rPr>
        <w:t xml:space="preserve"> </w:t>
      </w:r>
      <w:r>
        <w:rPr>
          <w:rFonts w:hint="cs"/>
          <w:rtl/>
        </w:rPr>
        <w:t>تمهیدات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آیین‌نامه‌های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مرتبط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FB6956" w:rsidRDefault="006F7017" w:rsidP="006F7017"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دستگاه‌ها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گزارشی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سالیانه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8D"/>
    <w:rsid w:val="000617F8"/>
    <w:rsid w:val="00063D9E"/>
    <w:rsid w:val="003B4655"/>
    <w:rsid w:val="004843B7"/>
    <w:rsid w:val="005E1A64"/>
    <w:rsid w:val="006F7017"/>
    <w:rsid w:val="00742420"/>
    <w:rsid w:val="00797BEE"/>
    <w:rsid w:val="0093038D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8E49C-CFFA-479C-8E45-7094F76F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2022-02-09T09:48:00Z</dcterms:created>
  <dcterms:modified xsi:type="dcterms:W3CDTF">2022-02-09T09:48:00Z</dcterms:modified>
</cp:coreProperties>
</file>