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BB" w:rsidRPr="00C404BB" w:rsidRDefault="00C404BB" w:rsidP="00C404BB">
      <w:pPr>
        <w:spacing w:before="339" w:after="300" w:line="240" w:lineRule="auto"/>
        <w:outlineLvl w:val="3"/>
        <w:rPr>
          <w:rFonts w:ascii="mitra-bold" w:eastAsia="Times New Roman" w:hAnsi="mitra-bold" w:cs="Mitra"/>
          <w:color w:val="1E4B72"/>
          <w:sz w:val="23"/>
          <w:szCs w:val="23"/>
        </w:rPr>
      </w:pPr>
      <w:r w:rsidRPr="00C404BB">
        <w:rPr>
          <w:rFonts w:ascii="mitra-bold" w:eastAsia="Times New Roman" w:hAnsi="mitra-bold" w:cs="Mitra"/>
          <w:color w:val="1E4B72"/>
          <w:sz w:val="23"/>
          <w:szCs w:val="23"/>
          <w:rtl/>
        </w:rPr>
        <w:t>قانون پیشگیری از وقوع جرم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شماره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۵۱۶۶۶/۴۵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                                                                        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۲۰/۷/۱۳۹۴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حجت الاسلام والمسلمین جناب آقای دکتر حسن روحانی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ریاست محترم جمهوری اسلامی ایران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عطف به نامه شماره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۲۸۲۵۲/۳۰۵۶۹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مورخ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۹/۵/۱۳۸۴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در اجرای اصل یکصد و بیست و سوم (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 xml:space="preserve">۱۲۳)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قانون اساسی جمهوری اسلامی ایران قانون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shd w:val="clear" w:color="auto" w:fill="FFFE00"/>
          <w:rtl/>
        </w:rPr>
        <w:t>پیشگیری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از وقوع جرم مصوب جلسه علنی روز دوشنبه مورخ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۷/۶/۱۳۹۰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مجلس که با عنوان لایحه به مجلس شورای اسلامی تقدیم گردیده بود، مطابق اصل یکصد و دوازدهم (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 xml:space="preserve">۱۱۲)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قانون اساسی جمهوری اسلامی ایران به مجمع محترم تشخیص مصلحت نظام ارسال و با اصلاحات کلی از سوی آن مجمع موافق مصلحت نظام تشخیص داده شده که به پیوست ابلاغ می گردد.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رئیس مجلس شورای اسلامی ـ علی لاریجانی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شماره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۶۵۸۰۹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                                                                            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۱۴/۹/۱۳۹۴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جناب آقای محمد سینجلی جاسبی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رئیس هیأت مدیره و مدیرعامل محترم روزنامه رسمی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با توجه به انقضای مهلت مقرر در ماده «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 xml:space="preserve">۱»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قانون مدنی و در اجرای مفاد تبصره ماده «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 xml:space="preserve">۱»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قانون مذکور، یک نسخه تصویر «قانون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shd w:val="clear" w:color="auto" w:fill="FFFE00"/>
          <w:rtl/>
        </w:rPr>
        <w:t>پیشگیری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از وقوع جرم» برای درج در روزنامه رسمی ارسال می گردد.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رئیس مجلس شورای اسلامی ـ علی لاریجانی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lastRenderedPageBreak/>
        <w:t xml:space="preserve">قانون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shd w:val="clear" w:color="auto" w:fill="FFFE00"/>
          <w:rtl/>
        </w:rPr>
        <w:t>پیشگیری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از وقوع جرم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ماده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۱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ـ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shd w:val="clear" w:color="auto" w:fill="FFFE00"/>
          <w:rtl/>
        </w:rPr>
        <w:t>پیشگیری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از وقوع جرم عبارت است از پیش بینی، شناسایی و ارزیابی خطر وقوع جرم و اتخاذ تدابیر و اقدامات لازم برای از میان بردن یا کاهش آن.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ماده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۲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در اجرای وظایف مندرج در ماده (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 xml:space="preserve">۴)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این قانون، شورای عالی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shd w:val="clear" w:color="auto" w:fill="FFFE00"/>
          <w:rtl/>
        </w:rPr>
        <w:t>پیشگیری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از وقوع جرم با اعضای زیر تشکیل می شود: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۱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رئیس قوه قضائیه (رئیس شورا)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۲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معاون اول رئیس جمهور (نائب رئیس)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۳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نائب رئیس اول مجلس شورای اسلامی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۴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معاون اول رئیس قوه قضائیه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۵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ـ دادستان کل کشور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۶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ـ رئیس سازمان بازرسی کل کشور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۷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وزیر کشور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۸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ـ وزیر اطلاعات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۹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معاون حقوقی رئیس جمهور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۱۰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وزیر دادگستری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۱۱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وزیر امور اقتصادی و دارایی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۱۲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وزیر فرهنگ و ارشاد اسلامی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۱۳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وزیر آموزش و پرورش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۱۴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فرمانده نیروی انتظامی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۱۵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فرمانده نیروی مقاومت بسیج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۱۶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رئیس سازمان صدا و سیمای جمهوری اسلامی ایران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۱۷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رئیس دیوان محاسبات کشور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۱۸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رئیس کمیسیون قضائی و حقوقی مجلس شورای اسلامی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۱۹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رئیس کمیسیون اصل نودم (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 xml:space="preserve">۹۰)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مجلس شورای اسلامی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۲۰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رئیس سازمان زندان ها و اقدامات تأمینی و تربیتی کشور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۲۱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رئیس ستاد امر به معروف و نهی از منکر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۲۲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وزیر یا رئیس نهاد ذی ربط حسب موضوع به تشخیص رئیس شورا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۲۳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یکی از معاونان رئیس قوه قضائیه به انتخاب ایشان به عنوان دبیر شورا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تبصره ـ دبیر شورای عالی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shd w:val="clear" w:color="auto" w:fill="FFFE00"/>
          <w:rtl/>
        </w:rPr>
        <w:t>پیشگیری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از وقوع جرم می تواند به تناسب موضوعات مطروحه در این شورا صاحب نظران، کارشناسان و نمایندگان دیگر نهادها و سازمان ها را بدون حق رأی دعوت کند.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ماده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۳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ـ در اجرای وظایف زیر، شورای عالی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shd w:val="clear" w:color="auto" w:fill="FFFE00"/>
          <w:rtl/>
        </w:rPr>
        <w:t>پیشگیری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از وقوع جرم تشکیل می شود: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۱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ـ تقسیم کار ملی در چهارچوب وظایف و مأموریت های قوای سه گانه کشور و اتخاذ تدابیر مناسب برای هماهنگی و توسعه همکاری بین دستگاههای مسؤول در امر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shd w:val="clear" w:color="auto" w:fill="FFFE00"/>
          <w:rtl/>
        </w:rPr>
        <w:t>پیشگیری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۲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ـ تعیین راهبردها، سیاست های اجرائی و برنامه های ملی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shd w:val="clear" w:color="auto" w:fill="FFFE00"/>
          <w:rtl/>
        </w:rPr>
        <w:t>پیشگیری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از وقوع جرم در چهارچوب قوانین و سیاست های کلی نظام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۳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ـ بررسی و تصویب برنامه های کلان برای گسترش فرهنگ، ایجاد زمینه های مشارکت مردم و نهادهای دولتی و غیردولتی در امر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shd w:val="clear" w:color="auto" w:fill="FFFE00"/>
          <w:rtl/>
        </w:rPr>
        <w:t>پیشگیری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از وقوع جرم و حمایت از آنها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۴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ـ بررسی و اتخاذ تصمیم جهت شناسایی زمینه ها و علل وقوع جرم، کاهش آسیبهای اجتماعی و ارزیابی نتایج اجرای طرحها و برنامه های ملی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shd w:val="clear" w:color="auto" w:fill="FFFE00"/>
          <w:rtl/>
        </w:rPr>
        <w:t>پیشگیری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، سنجش و پیگیری عملکرد نهادهای مسؤول در این زمینه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۵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ـ اتخاذ سیاست های موردنیاز در جهت حمایت از بزه دیدگان و محکومان و خانواده آنان و اصلاح و جامعه پذیری محکومان و برخورداری آنان از زندگی شرافتمندانه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تبصره ـ شورای عالی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shd w:val="clear" w:color="auto" w:fill="FFFE00"/>
          <w:rtl/>
        </w:rPr>
        <w:t>پیشگیری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از وقوع جرم حداقل در هر فصل یک بار تشکیل جلسه خواهد داد.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ماده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۴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ـ مصوبات شورای عالی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shd w:val="clear" w:color="auto" w:fill="FFFE00"/>
          <w:rtl/>
        </w:rPr>
        <w:t>پیشگیری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از وقوع جرم صرفاً با توافق و امضای سران سه قوه در چهارچوب قوانین، لازم الاجراء می باشد.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تبصره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۱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پس از ارسـال مصوبات شورای عالی برای رؤسای قوا، در صورتی که، عدم تأیید و یا امـضای مصـوبه حداکثر طی دو ماه اعـلام نشـد، به منـزله تأیید می باشد.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تبصره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۲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رئیس جمهور موظف است مصوبات شورای عالی را پس از طی مراحل قانونی، ابلاغ و برای اجراء در اختیار مسؤولان بگذارد. مصوبات مربوط به نیروهای مسلح پس از اخذ موافقت فرماندهی کل قوا قابل اجراء خواهد بود.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تبصره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۳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ـ مصوبات شورای عالی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shd w:val="clear" w:color="auto" w:fill="FFFE00"/>
          <w:rtl/>
        </w:rPr>
        <w:t>پیشگیری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از وقوع جرم پس از توافق و امضای سران سه قوه حداکثر ظرف مدت پانزده روز به تمام دستگاهها ابلاغ می شود.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ماده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۵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ـ برای انجام وظایف زیر، دبیرخانه شورای عالی در قوه قضائیه تشکیل می شود: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۱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پیگیری اجرای مصوبات ابلاغی شورا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۲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ـ انجام تحقیقات و پژوهش های مورد نیاز برای آسیب شناسی علل وقوع جرم و راههای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shd w:val="clear" w:color="auto" w:fill="FFFE00"/>
          <w:rtl/>
        </w:rPr>
        <w:t>پیشگیری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از آن از طریق نهادهای تحقیقاتی در قوای سه گانه و مراکز پژوهشی دانشگاهی و در صورت نیاز انجام تحقیقات مذکور به صورت مستقل و تهیه و انتشار گزارش های آماری ادواری و سالانه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۳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ـ شناسایی راههای جلب مشارکت مردمی و حمایت از سازمانهای مردم نهاد و نهادهای غیردولتی در امر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shd w:val="clear" w:color="auto" w:fill="FFFE00"/>
          <w:rtl/>
        </w:rPr>
        <w:t>پیشگیری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از وقوع جرم در چهارچوب قوانین و مقررات و مصوبات شورا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۴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ـ دریافت آمار و اطلاعات مرتبط با وظایف شورا از دستگاهها و نهادهای ذی ربط جهت تجزیه و تحلیل آنها و ارائه گزارش به شورا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۵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ـ تهیه و تدوین پیش نویس سیاست های اجرائی و برنامه های ملی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shd w:val="clear" w:color="auto" w:fill="FFFE00"/>
          <w:rtl/>
        </w:rPr>
        <w:t>پیشگیری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از وقوع جرم و اخذ گزارش و جمع بندی نتایج اجرای طرحها و برنامه های ملی جهت ارائه به شورا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۶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ـ انجام امور دبیرخانه ای و سایر امور محوله از سوی شورا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ماده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۶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ـ هر یک از قوا موظفند با استفاده از ساز و کارها و ساختارهای خود نسبت به تحقیق و مطالعه درباره علل وقوع جرم و راههای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shd w:val="clear" w:color="auto" w:fill="FFFE00"/>
          <w:rtl/>
        </w:rPr>
        <w:t>پیشگیری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از آن اقدام نمایند و نسخه ای از نتایج به دست آمده را برای شورای عالی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shd w:val="clear" w:color="auto" w:fill="FFFE00"/>
          <w:rtl/>
        </w:rPr>
        <w:t>پیشگیری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از وقوع جرم ارسال کنند.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قانون فوق مشتمل بر ده ماده و هفت تبصره که در جلسه علنی روز دوشنبه مورخ هفتم شهریور ماه یکهزار و سیصد و نود به تصویب مجلس شورای اسلامی رسیده بود، در تاریخ 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  <w:lang w:bidi="fa-IR"/>
        </w:rPr>
        <w:t>۲۱/۶/۱۳۹۴</w:t>
      </w: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 xml:space="preserve"> از سوی مجمع تشخیص مصلحت نظام با اصلاحات کلی در شش ماده و پنج تبصره موافق با مصلحت نظام تشخیص داده شد.</w:t>
      </w: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</w:p>
    <w:p w:rsidR="00C404BB" w:rsidRPr="00C404BB" w:rsidRDefault="00C404BB" w:rsidP="00C404B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32" w:lineRule="atLeast"/>
        <w:rPr>
          <w:rFonts w:ascii="Consolas" w:eastAsia="Times New Roman" w:hAnsi="Consolas" w:cs="Consolas"/>
          <w:color w:val="333333"/>
          <w:sz w:val="20"/>
          <w:szCs w:val="20"/>
          <w:rtl/>
        </w:rPr>
      </w:pPr>
      <w:r w:rsidRPr="00C404BB">
        <w:rPr>
          <w:rFonts w:ascii="Consolas" w:eastAsia="Times New Roman" w:hAnsi="Consolas" w:cs="Times New Roman"/>
          <w:color w:val="333333"/>
          <w:sz w:val="20"/>
          <w:szCs w:val="20"/>
          <w:rtl/>
        </w:rPr>
        <w:t>رئیس مجلس شورای اسلامی ـ علی لاریجانی</w:t>
      </w:r>
    </w:p>
    <w:p w:rsidR="00D240F3" w:rsidRDefault="00D240F3">
      <w:bookmarkStart w:id="0" w:name="_GoBack"/>
      <w:bookmarkEnd w:id="0"/>
    </w:p>
    <w:sectPr w:rsidR="00D240F3" w:rsidSect="008D4212">
      <w:pgSz w:w="11906" w:h="16838"/>
      <w:pgMar w:top="1440" w:right="1440" w:bottom="1440" w:left="1440" w:header="709" w:footer="709" w:gutter="0"/>
      <w:cols w:space="720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BB"/>
    <w:rsid w:val="008D4212"/>
    <w:rsid w:val="0093124B"/>
    <w:rsid w:val="00C404BB"/>
    <w:rsid w:val="00D240F3"/>
    <w:rsid w:val="00F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1FC06-919A-43D5-AB2D-DC3E23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Nazanin"/>
        <w:sz w:val="28"/>
        <w:szCs w:val="28"/>
        <w:lang w:val="en-US" w:eastAsia="en-US" w:bidi="ar-SA"/>
      </w:rPr>
    </w:rPrDefault>
    <w:pPrDefault>
      <w:pPr>
        <w:bidi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404BB"/>
    <w:pPr>
      <w:bidi w:val="0"/>
      <w:spacing w:before="339" w:after="120" w:line="240" w:lineRule="auto"/>
      <w:outlineLvl w:val="3"/>
    </w:pPr>
    <w:rPr>
      <w:rFonts w:ascii="mitra-bold" w:eastAsia="Times New Roman" w:hAnsi="mitra-bold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404BB"/>
    <w:rPr>
      <w:rFonts w:ascii="mitra-bold" w:eastAsia="Times New Roman" w:hAnsi="mitra-bold" w:cs="Times New Roman"/>
      <w:sz w:val="34"/>
      <w:szCs w:val="3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04BB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150" w:line="432" w:lineRule="atLeast"/>
    </w:pPr>
    <w:rPr>
      <w:rFonts w:ascii="Consolas" w:eastAsia="Times New Roman" w:hAnsi="Consolas" w:cs="Consolas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04BB"/>
    <w:rPr>
      <w:rFonts w:ascii="Consolas" w:eastAsia="Times New Roman" w:hAnsi="Consolas" w:cs="Consolas"/>
      <w:color w:val="333333"/>
      <w:sz w:val="20"/>
      <w:szCs w:val="20"/>
      <w:shd w:val="clear" w:color="auto" w:fill="F5F5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2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2016-06-25T19:09:00Z</dcterms:created>
  <dcterms:modified xsi:type="dcterms:W3CDTF">2016-06-25T19:19:00Z</dcterms:modified>
</cp:coreProperties>
</file>